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0425E" w14:textId="19F1FC42" w:rsidR="008C1221" w:rsidRPr="009007F4" w:rsidRDefault="008C1221" w:rsidP="008C1221">
      <w:pPr>
        <w:jc w:val="center"/>
        <w:rPr>
          <w:rFonts w:asciiTheme="minorEastAsia" w:hAnsiTheme="minorEastAsia"/>
          <w:b/>
          <w:sz w:val="44"/>
          <w:szCs w:val="36"/>
        </w:rPr>
      </w:pPr>
      <w:r w:rsidRPr="009007F4">
        <w:rPr>
          <w:rFonts w:asciiTheme="minorEastAsia" w:hAnsiTheme="minorEastAsia" w:hint="eastAsia"/>
          <w:b/>
          <w:sz w:val="44"/>
          <w:szCs w:val="36"/>
        </w:rPr>
        <w:t>202</w:t>
      </w:r>
      <w:r w:rsidR="0006697F">
        <w:rPr>
          <w:rFonts w:asciiTheme="minorEastAsia" w:hAnsiTheme="minorEastAsia" w:hint="eastAsia"/>
          <w:b/>
          <w:sz w:val="44"/>
          <w:szCs w:val="36"/>
        </w:rPr>
        <w:t>3</w:t>
      </w:r>
      <w:r w:rsidR="00E84BF4">
        <w:rPr>
          <w:rFonts w:asciiTheme="minorEastAsia" w:hAnsiTheme="minorEastAsia" w:hint="eastAsia"/>
          <w:b/>
          <w:sz w:val="44"/>
          <w:szCs w:val="36"/>
        </w:rPr>
        <w:t>年</w:t>
      </w:r>
      <w:r w:rsidR="00434E92">
        <w:rPr>
          <w:rFonts w:asciiTheme="minorEastAsia" w:hAnsiTheme="minorEastAsia" w:hint="eastAsia"/>
          <w:b/>
          <w:sz w:val="44"/>
          <w:szCs w:val="36"/>
        </w:rPr>
        <w:t>三季度</w:t>
      </w:r>
      <w:r w:rsidRPr="009007F4">
        <w:rPr>
          <w:rFonts w:asciiTheme="minorEastAsia" w:hAnsiTheme="minorEastAsia" w:hint="eastAsia"/>
          <w:b/>
          <w:sz w:val="44"/>
          <w:szCs w:val="36"/>
        </w:rPr>
        <w:t>丹东市财产保险</w:t>
      </w:r>
    </w:p>
    <w:p w14:paraId="597EEEDB" w14:textId="77777777" w:rsidR="008C1221" w:rsidRDefault="008C1221" w:rsidP="008C1221">
      <w:pPr>
        <w:jc w:val="center"/>
        <w:rPr>
          <w:rFonts w:asciiTheme="minorEastAsia" w:hAnsiTheme="minorEastAsia"/>
          <w:b/>
          <w:sz w:val="36"/>
          <w:szCs w:val="36"/>
        </w:rPr>
      </w:pPr>
      <w:r w:rsidRPr="009007F4">
        <w:rPr>
          <w:rFonts w:asciiTheme="minorEastAsia" w:hAnsiTheme="minorEastAsia" w:hint="eastAsia"/>
          <w:b/>
          <w:sz w:val="44"/>
          <w:szCs w:val="36"/>
        </w:rPr>
        <w:t>市场运行情况分析</w:t>
      </w:r>
    </w:p>
    <w:p w14:paraId="46F00C4C" w14:textId="77777777" w:rsidR="009C29FE" w:rsidRDefault="009C29FE" w:rsidP="00C13F0B">
      <w:pPr>
        <w:widowControl/>
        <w:ind w:firstLineChars="200" w:firstLine="640"/>
        <w:rPr>
          <w:rFonts w:ascii="仿宋" w:eastAsia="仿宋" w:hAnsi="仿宋" w:cs="宋体"/>
          <w:color w:val="444444"/>
          <w:kern w:val="0"/>
          <w:sz w:val="32"/>
          <w:szCs w:val="32"/>
        </w:rPr>
      </w:pPr>
    </w:p>
    <w:p w14:paraId="00E752DD" w14:textId="18F1CDD5" w:rsidR="00CF4258" w:rsidRPr="007F7D03" w:rsidRDefault="00C13F0B" w:rsidP="00CF4258">
      <w:pPr>
        <w:widowControl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今年以来，</w:t>
      </w:r>
      <w:r w:rsidR="00CF4258" w:rsidRPr="00E214D7">
        <w:rPr>
          <w:rFonts w:ascii="仿宋" w:eastAsia="仿宋" w:hAnsi="仿宋" w:hint="eastAsia"/>
          <w:sz w:val="32"/>
          <w:szCs w:val="32"/>
        </w:rPr>
        <w:t>丹东财险行业在市银保监局和</w:t>
      </w:r>
      <w:proofErr w:type="gramStart"/>
      <w:r w:rsidR="00CF4258" w:rsidRPr="00E214D7">
        <w:rPr>
          <w:rFonts w:ascii="仿宋" w:eastAsia="仿宋" w:hAnsi="仿宋" w:hint="eastAsia"/>
          <w:sz w:val="32"/>
          <w:szCs w:val="32"/>
        </w:rPr>
        <w:t>省协会</w:t>
      </w:r>
      <w:proofErr w:type="gramEnd"/>
      <w:r w:rsidR="00CF4258" w:rsidRPr="00E214D7">
        <w:rPr>
          <w:rFonts w:ascii="仿宋" w:eastAsia="仿宋" w:hAnsi="仿宋" w:hint="eastAsia"/>
          <w:sz w:val="32"/>
          <w:szCs w:val="32"/>
        </w:rPr>
        <w:t>的</w:t>
      </w:r>
      <w:r w:rsidR="00E10B8B">
        <w:rPr>
          <w:rFonts w:ascii="仿宋" w:eastAsia="仿宋" w:hAnsi="仿宋" w:hint="eastAsia"/>
          <w:sz w:val="32"/>
          <w:szCs w:val="32"/>
        </w:rPr>
        <w:t>监督、指导下</w:t>
      </w:r>
      <w:r w:rsidR="00CF4258" w:rsidRPr="00E214D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全面贯彻落实党的二十大精神，以习近平新时代中国特色社会主义思想为指导，</w:t>
      </w:r>
      <w:proofErr w:type="gramStart"/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践行</w:t>
      </w:r>
      <w:proofErr w:type="gramEnd"/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以人民为中心的发展理念，</w:t>
      </w:r>
      <w:r>
        <w:rPr>
          <w:rFonts w:ascii="仿宋" w:eastAsia="仿宋" w:hAnsi="仿宋" w:hint="eastAsia"/>
          <w:sz w:val="32"/>
          <w:szCs w:val="32"/>
        </w:rPr>
        <w:t>积极克服“后疫情”时代的诸多不利影响，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发挥保险保障功能，服务经济社会发展大局，</w:t>
      </w:r>
      <w:r w:rsidR="0077385D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认真</w:t>
      </w:r>
      <w:r w:rsidR="00CF4258" w:rsidRPr="007F7D03">
        <w:rPr>
          <w:rFonts w:ascii="仿宋" w:eastAsia="仿宋" w:hAnsi="仿宋" w:cs="宋体"/>
          <w:color w:val="222222"/>
          <w:kern w:val="0"/>
          <w:sz w:val="32"/>
          <w:szCs w:val="32"/>
        </w:rPr>
        <w:t>落实</w:t>
      </w:r>
      <w:r w:rsidR="00CF4258" w:rsidRPr="00E214D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年度</w:t>
      </w:r>
      <w:r w:rsidR="00CF4258" w:rsidRPr="00E214D7">
        <w:rPr>
          <w:rFonts w:ascii="仿宋" w:eastAsia="仿宋" w:hAnsi="仿宋" w:cs="宋体"/>
          <w:color w:val="222222"/>
          <w:kern w:val="0"/>
          <w:sz w:val="32"/>
          <w:szCs w:val="32"/>
        </w:rPr>
        <w:t>各项经营目标</w:t>
      </w:r>
      <w:r w:rsidR="00CF4258" w:rsidRPr="007F7D03">
        <w:rPr>
          <w:rFonts w:ascii="仿宋" w:eastAsia="仿宋" w:hAnsi="仿宋" w:cs="宋体"/>
          <w:color w:val="222222"/>
          <w:kern w:val="0"/>
          <w:sz w:val="32"/>
          <w:szCs w:val="32"/>
        </w:rPr>
        <w:t>，</w:t>
      </w:r>
      <w:r w:rsidR="00CF4258" w:rsidRPr="00E214D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行业各项工作有序推进，</w:t>
      </w:r>
      <w:r w:rsidR="00FA208D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市场运行平稳健康</w:t>
      </w:r>
      <w:r w:rsidR="00CF4258" w:rsidRPr="00E214D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14:paraId="4A5CD2B9" w14:textId="6AE3180B" w:rsidR="008C1221" w:rsidRDefault="009F6676" w:rsidP="008C1221">
      <w:pPr>
        <w:ind w:firstLineChars="200" w:firstLine="640"/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1-9月</w:t>
      </w:r>
      <w:r w:rsidR="008C1221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，全市</w:t>
      </w:r>
      <w:r w:rsidR="00CF425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20家</w:t>
      </w:r>
      <w:r w:rsidR="008C1221">
        <w:rPr>
          <w:rFonts w:ascii="仿宋" w:eastAsia="仿宋" w:hAnsi="仿宋" w:hint="eastAsia"/>
          <w:color w:val="333333"/>
          <w:kern w:val="0"/>
          <w:sz w:val="32"/>
          <w:szCs w:val="32"/>
        </w:rPr>
        <w:t>财险</w:t>
      </w:r>
      <w:r w:rsidR="00CF4258">
        <w:rPr>
          <w:rFonts w:ascii="仿宋" w:eastAsia="仿宋" w:hAnsi="仿宋" w:hint="eastAsia"/>
          <w:color w:val="333333"/>
          <w:kern w:val="0"/>
          <w:sz w:val="32"/>
          <w:szCs w:val="32"/>
        </w:rPr>
        <w:t>公司共</w:t>
      </w:r>
      <w:r w:rsidR="00892760">
        <w:rPr>
          <w:rFonts w:ascii="仿宋" w:eastAsia="仿宋" w:hAnsi="仿宋" w:hint="eastAsia"/>
          <w:color w:val="333333"/>
          <w:kern w:val="0"/>
          <w:sz w:val="32"/>
          <w:szCs w:val="32"/>
        </w:rPr>
        <w:t>实现</w:t>
      </w:r>
      <w:r w:rsidR="008C1221">
        <w:rPr>
          <w:rFonts w:ascii="仿宋" w:eastAsia="仿宋" w:hAnsi="仿宋" w:hint="eastAsia"/>
          <w:color w:val="333333"/>
          <w:kern w:val="0"/>
          <w:sz w:val="32"/>
          <w:szCs w:val="32"/>
        </w:rPr>
        <w:t>保费</w:t>
      </w:r>
      <w:r w:rsidR="00892760">
        <w:rPr>
          <w:rFonts w:ascii="仿宋" w:eastAsia="仿宋" w:hAnsi="仿宋" w:hint="eastAsia"/>
          <w:color w:val="333333"/>
          <w:kern w:val="0"/>
          <w:sz w:val="32"/>
          <w:szCs w:val="32"/>
        </w:rPr>
        <w:t>收入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138,423</w:t>
      </w:r>
      <w:r w:rsidR="008C1221">
        <w:rPr>
          <w:rFonts w:ascii="仿宋" w:eastAsia="仿宋" w:hAnsi="仿宋" w:hint="eastAsia"/>
          <w:color w:val="333333"/>
          <w:kern w:val="0"/>
          <w:sz w:val="32"/>
          <w:szCs w:val="32"/>
        </w:rPr>
        <w:t>万元，</w:t>
      </w:r>
      <w:r w:rsidR="00892760">
        <w:rPr>
          <w:rFonts w:ascii="仿宋" w:eastAsia="仿宋" w:hAnsi="仿宋" w:hint="eastAsia"/>
          <w:color w:val="333333"/>
          <w:kern w:val="0"/>
          <w:sz w:val="32"/>
          <w:szCs w:val="32"/>
        </w:rPr>
        <w:t>同比增长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11.79</w:t>
      </w:r>
      <w:r w:rsidR="00CD4726">
        <w:rPr>
          <w:rFonts w:ascii="仿宋" w:eastAsia="仿宋" w:hAnsi="仿宋" w:hint="eastAsia"/>
          <w:color w:val="333333"/>
          <w:kern w:val="0"/>
          <w:sz w:val="32"/>
          <w:szCs w:val="32"/>
        </w:rPr>
        <w:t>%</w:t>
      </w:r>
      <w:r w:rsidR="008C1221">
        <w:rPr>
          <w:rFonts w:ascii="仿宋" w:eastAsia="仿宋" w:hAnsi="仿宋" w:hint="eastAsia"/>
          <w:color w:val="333333"/>
          <w:kern w:val="0"/>
          <w:sz w:val="32"/>
          <w:szCs w:val="32"/>
        </w:rPr>
        <w:t>，</w:t>
      </w:r>
      <w:r w:rsidR="008C1221" w:rsidRPr="008F1435">
        <w:rPr>
          <w:rFonts w:ascii="仿宋" w:eastAsia="仿宋" w:hAnsi="仿宋" w:hint="eastAsia"/>
          <w:sz w:val="32"/>
          <w:szCs w:val="32"/>
        </w:rPr>
        <w:t>保费总量占全省</w:t>
      </w:r>
      <w:r>
        <w:rPr>
          <w:rFonts w:ascii="仿宋" w:eastAsia="仿宋" w:hAnsi="仿宋" w:hint="eastAsia"/>
          <w:sz w:val="32"/>
          <w:szCs w:val="32"/>
        </w:rPr>
        <w:t>4.88</w:t>
      </w:r>
      <w:r w:rsidR="008C1221" w:rsidRPr="008F1435">
        <w:rPr>
          <w:rFonts w:ascii="仿宋" w:eastAsia="仿宋" w:hAnsi="仿宋" w:hint="eastAsia"/>
          <w:sz w:val="32"/>
          <w:szCs w:val="32"/>
        </w:rPr>
        <w:t>%</w:t>
      </w:r>
      <w:r w:rsidR="008C1221" w:rsidRPr="002C11A5">
        <w:rPr>
          <w:rFonts w:ascii="仿宋" w:eastAsia="仿宋" w:hAnsi="仿宋" w:hint="eastAsia"/>
          <w:sz w:val="32"/>
          <w:szCs w:val="32"/>
        </w:rPr>
        <w:t>，</w:t>
      </w:r>
      <w:r w:rsidR="008C1221" w:rsidRPr="00CE5445">
        <w:rPr>
          <w:rFonts w:ascii="仿宋" w:eastAsia="仿宋" w:hAnsi="仿宋" w:hint="eastAsia"/>
          <w:sz w:val="32"/>
          <w:szCs w:val="32"/>
        </w:rPr>
        <w:t>保费贡献</w:t>
      </w:r>
      <w:proofErr w:type="gramStart"/>
      <w:r w:rsidR="008C1221" w:rsidRPr="00CE5445">
        <w:rPr>
          <w:rFonts w:ascii="仿宋" w:eastAsia="仿宋" w:hAnsi="仿宋" w:hint="eastAsia"/>
          <w:sz w:val="32"/>
          <w:szCs w:val="32"/>
        </w:rPr>
        <w:t>度全省</w:t>
      </w:r>
      <w:proofErr w:type="gramEnd"/>
      <w:r w:rsidR="008C1221" w:rsidRPr="00CE5445">
        <w:rPr>
          <w:rFonts w:ascii="仿宋" w:eastAsia="仿宋" w:hAnsi="仿宋" w:hint="eastAsia"/>
          <w:sz w:val="32"/>
          <w:szCs w:val="32"/>
        </w:rPr>
        <w:t>排名第</w:t>
      </w:r>
      <w:r>
        <w:rPr>
          <w:rFonts w:ascii="仿宋" w:eastAsia="仿宋" w:hAnsi="仿宋" w:hint="eastAsia"/>
          <w:sz w:val="32"/>
          <w:szCs w:val="32"/>
        </w:rPr>
        <w:t>9</w:t>
      </w:r>
      <w:r w:rsidR="008C1221" w:rsidRPr="00CE5445">
        <w:rPr>
          <w:rFonts w:ascii="仿宋" w:eastAsia="仿宋" w:hAnsi="仿宋" w:hint="eastAsia"/>
          <w:sz w:val="32"/>
          <w:szCs w:val="32"/>
        </w:rPr>
        <w:t>位。</w:t>
      </w:r>
      <w:r w:rsidR="00D836CD">
        <w:rPr>
          <w:rFonts w:ascii="仿宋" w:eastAsia="仿宋" w:hAnsi="仿宋" w:hint="eastAsia"/>
          <w:sz w:val="32"/>
          <w:szCs w:val="32"/>
        </w:rPr>
        <w:t>累计</w:t>
      </w:r>
      <w:r w:rsidR="008C1221" w:rsidRPr="008F1435">
        <w:rPr>
          <w:rFonts w:ascii="仿宋" w:eastAsia="仿宋" w:hAnsi="仿宋" w:hint="eastAsia"/>
          <w:color w:val="333333"/>
          <w:kern w:val="0"/>
          <w:sz w:val="32"/>
          <w:szCs w:val="32"/>
        </w:rPr>
        <w:t>支付赔款</w:t>
      </w:r>
      <w:r w:rsidR="00AA1509">
        <w:rPr>
          <w:rFonts w:ascii="仿宋" w:eastAsia="仿宋" w:hAnsi="仿宋" w:hint="eastAsia"/>
          <w:color w:val="333333"/>
          <w:kern w:val="0"/>
          <w:sz w:val="32"/>
          <w:szCs w:val="32"/>
        </w:rPr>
        <w:t>75,355</w:t>
      </w:r>
      <w:r w:rsidR="008C1221">
        <w:rPr>
          <w:rFonts w:ascii="仿宋" w:eastAsia="仿宋" w:hAnsi="仿宋" w:hint="eastAsia"/>
          <w:color w:val="333333"/>
          <w:kern w:val="0"/>
          <w:sz w:val="32"/>
          <w:szCs w:val="32"/>
        </w:rPr>
        <w:t>万元，综合赔付率</w:t>
      </w:r>
      <w:r w:rsidR="00AA1509">
        <w:rPr>
          <w:rFonts w:ascii="仿宋" w:eastAsia="仿宋" w:hAnsi="仿宋" w:hint="eastAsia"/>
          <w:color w:val="333333"/>
          <w:kern w:val="0"/>
          <w:sz w:val="32"/>
          <w:szCs w:val="32"/>
        </w:rPr>
        <w:t>66.59</w:t>
      </w:r>
      <w:r w:rsidR="008C1221">
        <w:rPr>
          <w:rFonts w:ascii="仿宋" w:eastAsia="仿宋" w:hAnsi="仿宋" w:hint="eastAsia"/>
          <w:color w:val="333333"/>
          <w:kern w:val="0"/>
          <w:sz w:val="32"/>
          <w:szCs w:val="32"/>
        </w:rPr>
        <w:t>%，费用率</w:t>
      </w:r>
      <w:r w:rsidR="00AA1509">
        <w:rPr>
          <w:rFonts w:ascii="仿宋" w:eastAsia="仿宋" w:hAnsi="仿宋" w:hint="eastAsia"/>
          <w:color w:val="333333"/>
          <w:kern w:val="0"/>
          <w:sz w:val="32"/>
          <w:szCs w:val="32"/>
        </w:rPr>
        <w:t>27.85</w:t>
      </w:r>
      <w:r w:rsidR="008C1221">
        <w:rPr>
          <w:rFonts w:ascii="仿宋" w:eastAsia="仿宋" w:hAnsi="仿宋" w:hint="eastAsia"/>
          <w:color w:val="333333"/>
          <w:kern w:val="0"/>
          <w:sz w:val="32"/>
          <w:szCs w:val="32"/>
        </w:rPr>
        <w:t>%，综合成本率</w:t>
      </w:r>
      <w:r w:rsidR="00AA1509">
        <w:rPr>
          <w:rFonts w:ascii="仿宋" w:eastAsia="仿宋" w:hAnsi="仿宋" w:hint="eastAsia"/>
          <w:color w:val="333333"/>
          <w:kern w:val="0"/>
          <w:sz w:val="32"/>
          <w:szCs w:val="32"/>
        </w:rPr>
        <w:t>94.44</w:t>
      </w:r>
      <w:r w:rsidR="008C1221">
        <w:rPr>
          <w:rFonts w:ascii="仿宋" w:eastAsia="仿宋" w:hAnsi="仿宋" w:hint="eastAsia"/>
          <w:color w:val="333333"/>
          <w:kern w:val="0"/>
          <w:sz w:val="32"/>
          <w:szCs w:val="32"/>
        </w:rPr>
        <w:t>%。具体情况分析如下：</w:t>
      </w:r>
    </w:p>
    <w:p w14:paraId="660CD03B" w14:textId="77777777" w:rsidR="008C1221" w:rsidRDefault="008C1221" w:rsidP="008C1221">
      <w:pPr>
        <w:ind w:firstLineChars="300" w:firstLine="96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bCs/>
          <w:sz w:val="32"/>
          <w:szCs w:val="32"/>
        </w:rPr>
        <w:t>业务发展情况</w:t>
      </w:r>
    </w:p>
    <w:p w14:paraId="149D5D26" w14:textId="77777777" w:rsidR="008C1221" w:rsidRDefault="008C1221" w:rsidP="009960D4">
      <w:pPr>
        <w:pStyle w:val="aa"/>
        <w:numPr>
          <w:ilvl w:val="0"/>
          <w:numId w:val="1"/>
        </w:numPr>
        <w:ind w:firstLineChars="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市场份额情况</w:t>
      </w:r>
    </w:p>
    <w:p w14:paraId="740B3BFD" w14:textId="47BB2357" w:rsidR="008C1221" w:rsidRDefault="008C1221" w:rsidP="008C122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从险种情况看，</w:t>
      </w:r>
      <w:r w:rsidR="00AA1509">
        <w:rPr>
          <w:rFonts w:ascii="仿宋" w:eastAsia="仿宋" w:hAnsi="仿宋" w:hint="eastAsia"/>
          <w:sz w:val="32"/>
          <w:szCs w:val="32"/>
        </w:rPr>
        <w:t>1-9月</w:t>
      </w:r>
      <w:r>
        <w:rPr>
          <w:rFonts w:ascii="仿宋" w:eastAsia="仿宋" w:hAnsi="仿宋" w:hint="eastAsia"/>
          <w:sz w:val="32"/>
          <w:szCs w:val="32"/>
        </w:rPr>
        <w:t>，全市</w:t>
      </w:r>
      <w:r w:rsidR="00D836CD">
        <w:rPr>
          <w:rFonts w:ascii="仿宋" w:eastAsia="仿宋" w:hAnsi="仿宋" w:hint="eastAsia"/>
          <w:sz w:val="32"/>
          <w:szCs w:val="32"/>
        </w:rPr>
        <w:t>累计实现</w:t>
      </w:r>
      <w:r>
        <w:rPr>
          <w:rFonts w:ascii="仿宋" w:eastAsia="仿宋" w:hAnsi="仿宋" w:hint="eastAsia"/>
          <w:b/>
          <w:bCs/>
          <w:sz w:val="32"/>
          <w:szCs w:val="32"/>
        </w:rPr>
        <w:t>车险</w:t>
      </w:r>
      <w:r>
        <w:rPr>
          <w:rFonts w:ascii="仿宋" w:eastAsia="仿宋" w:hAnsi="仿宋" w:hint="eastAsia"/>
          <w:sz w:val="32"/>
          <w:szCs w:val="32"/>
        </w:rPr>
        <w:t>保费</w:t>
      </w:r>
      <w:r w:rsidR="00AA1509">
        <w:rPr>
          <w:rFonts w:ascii="仿宋" w:eastAsia="仿宋" w:hAnsi="仿宋" w:hint="eastAsia"/>
          <w:sz w:val="32"/>
          <w:szCs w:val="32"/>
        </w:rPr>
        <w:t>77,151</w:t>
      </w:r>
      <w:r>
        <w:rPr>
          <w:rFonts w:ascii="仿宋" w:eastAsia="仿宋" w:hAnsi="仿宋" w:hint="eastAsia"/>
          <w:sz w:val="32"/>
          <w:szCs w:val="32"/>
        </w:rPr>
        <w:t>万元，份额</w:t>
      </w:r>
      <w:r w:rsidR="00AA1509">
        <w:rPr>
          <w:rFonts w:ascii="仿宋" w:eastAsia="仿宋" w:hAnsi="仿宋" w:hint="eastAsia"/>
          <w:sz w:val="32"/>
          <w:szCs w:val="32"/>
        </w:rPr>
        <w:t>55.74</w:t>
      </w:r>
      <w:r>
        <w:rPr>
          <w:rFonts w:ascii="仿宋" w:eastAsia="仿宋" w:hAnsi="仿宋" w:hint="eastAsia"/>
          <w:sz w:val="32"/>
          <w:szCs w:val="32"/>
        </w:rPr>
        <w:t>%，同比</w:t>
      </w:r>
      <w:r w:rsidR="00343C16">
        <w:rPr>
          <w:rFonts w:ascii="仿宋" w:eastAsia="仿宋" w:hAnsi="仿宋" w:hint="eastAsia"/>
          <w:sz w:val="32"/>
          <w:szCs w:val="32"/>
        </w:rPr>
        <w:t>下降1.9</w:t>
      </w:r>
      <w:r w:rsidR="00AA1509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个百分点；</w:t>
      </w:r>
      <w:r>
        <w:rPr>
          <w:rFonts w:ascii="仿宋" w:eastAsia="仿宋" w:hAnsi="仿宋" w:hint="eastAsia"/>
          <w:b/>
          <w:bCs/>
          <w:sz w:val="32"/>
          <w:szCs w:val="32"/>
        </w:rPr>
        <w:t>农险</w:t>
      </w:r>
      <w:r>
        <w:rPr>
          <w:rFonts w:ascii="仿宋" w:eastAsia="仿宋" w:hAnsi="仿宋" w:hint="eastAsia"/>
          <w:sz w:val="32"/>
          <w:szCs w:val="32"/>
        </w:rPr>
        <w:t>保费</w:t>
      </w:r>
      <w:r w:rsidR="00AA1509">
        <w:rPr>
          <w:rFonts w:ascii="仿宋" w:eastAsia="仿宋" w:hAnsi="仿宋" w:hint="eastAsia"/>
          <w:sz w:val="32"/>
          <w:szCs w:val="32"/>
        </w:rPr>
        <w:t>25,109</w:t>
      </w:r>
      <w:r>
        <w:rPr>
          <w:rFonts w:ascii="仿宋" w:eastAsia="仿宋" w:hAnsi="仿宋" w:hint="eastAsia"/>
          <w:sz w:val="32"/>
          <w:szCs w:val="32"/>
        </w:rPr>
        <w:t>万元，份额</w:t>
      </w:r>
      <w:r w:rsidR="00AA1509">
        <w:rPr>
          <w:rFonts w:ascii="仿宋" w:eastAsia="仿宋" w:hAnsi="仿宋" w:hint="eastAsia"/>
          <w:sz w:val="32"/>
          <w:szCs w:val="32"/>
        </w:rPr>
        <w:t>18.14</w:t>
      </w:r>
      <w:r>
        <w:rPr>
          <w:rFonts w:ascii="仿宋" w:eastAsia="仿宋" w:hAnsi="仿宋" w:hint="eastAsia"/>
          <w:sz w:val="32"/>
          <w:szCs w:val="32"/>
        </w:rPr>
        <w:t>%，同比上升</w:t>
      </w:r>
      <w:r w:rsidR="00343C16">
        <w:rPr>
          <w:rFonts w:ascii="仿宋" w:eastAsia="仿宋" w:hAnsi="仿宋" w:hint="eastAsia"/>
          <w:sz w:val="32"/>
          <w:szCs w:val="32"/>
        </w:rPr>
        <w:t>3.</w:t>
      </w:r>
      <w:r w:rsidR="00AA1509">
        <w:rPr>
          <w:rFonts w:ascii="仿宋" w:eastAsia="仿宋" w:hAnsi="仿宋" w:hint="eastAsia"/>
          <w:sz w:val="32"/>
          <w:szCs w:val="32"/>
        </w:rPr>
        <w:t>93</w:t>
      </w:r>
      <w:r>
        <w:rPr>
          <w:rFonts w:ascii="仿宋" w:eastAsia="仿宋" w:hAnsi="仿宋" w:hint="eastAsia"/>
          <w:sz w:val="32"/>
          <w:szCs w:val="32"/>
        </w:rPr>
        <w:t>个百分点；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商非</w:t>
      </w:r>
      <w:r>
        <w:rPr>
          <w:rFonts w:ascii="仿宋" w:eastAsia="仿宋" w:hAnsi="仿宋" w:hint="eastAsia"/>
          <w:sz w:val="32"/>
          <w:szCs w:val="32"/>
        </w:rPr>
        <w:t>保费</w:t>
      </w:r>
      <w:proofErr w:type="gramEnd"/>
      <w:r w:rsidR="00AA1509">
        <w:rPr>
          <w:rFonts w:ascii="仿宋" w:eastAsia="仿宋" w:hAnsi="仿宋" w:hint="eastAsia"/>
          <w:sz w:val="32"/>
          <w:szCs w:val="32"/>
        </w:rPr>
        <w:t>36,163</w:t>
      </w:r>
      <w:r>
        <w:rPr>
          <w:rFonts w:ascii="仿宋" w:eastAsia="仿宋" w:hAnsi="仿宋" w:hint="eastAsia"/>
          <w:sz w:val="32"/>
          <w:szCs w:val="32"/>
        </w:rPr>
        <w:t>万元，份额</w:t>
      </w:r>
      <w:r w:rsidR="00AA1509">
        <w:rPr>
          <w:rFonts w:ascii="仿宋" w:eastAsia="仿宋" w:hAnsi="仿宋" w:hint="eastAsia"/>
          <w:sz w:val="32"/>
          <w:szCs w:val="32"/>
        </w:rPr>
        <w:t>26.12</w:t>
      </w:r>
      <w:r>
        <w:rPr>
          <w:rFonts w:ascii="仿宋" w:eastAsia="仿宋" w:hAnsi="仿宋" w:hint="eastAsia"/>
          <w:sz w:val="32"/>
          <w:szCs w:val="32"/>
        </w:rPr>
        <w:t>%，同比下降</w:t>
      </w:r>
      <w:r w:rsidR="00343C16">
        <w:rPr>
          <w:rFonts w:ascii="仿宋" w:eastAsia="仿宋" w:hAnsi="仿宋" w:hint="eastAsia"/>
          <w:sz w:val="32"/>
          <w:szCs w:val="32"/>
        </w:rPr>
        <w:t>1.</w:t>
      </w:r>
      <w:r w:rsidR="00AA1509">
        <w:rPr>
          <w:rFonts w:ascii="仿宋" w:eastAsia="仿宋" w:hAnsi="仿宋" w:hint="eastAsia"/>
          <w:sz w:val="32"/>
          <w:szCs w:val="32"/>
        </w:rPr>
        <w:t>94</w:t>
      </w:r>
      <w:r>
        <w:rPr>
          <w:rFonts w:ascii="仿宋" w:eastAsia="仿宋" w:hAnsi="仿宋" w:hint="eastAsia"/>
          <w:sz w:val="32"/>
          <w:szCs w:val="32"/>
        </w:rPr>
        <w:t>个百分点。</w:t>
      </w:r>
    </w:p>
    <w:p w14:paraId="6E095A29" w14:textId="1E964EA2" w:rsidR="008C1221" w:rsidRDefault="008C1221" w:rsidP="008C12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从各主体情况看，</w:t>
      </w:r>
      <w:r w:rsidR="00851A94">
        <w:rPr>
          <w:rFonts w:ascii="仿宋" w:eastAsia="仿宋" w:hAnsi="仿宋" w:hint="eastAsia"/>
          <w:sz w:val="32"/>
          <w:szCs w:val="32"/>
        </w:rPr>
        <w:t>人保</w:t>
      </w:r>
      <w:r>
        <w:rPr>
          <w:rFonts w:ascii="仿宋" w:eastAsia="仿宋" w:hAnsi="仿宋" w:hint="eastAsia"/>
          <w:sz w:val="32"/>
          <w:szCs w:val="32"/>
        </w:rPr>
        <w:t>、平安、</w:t>
      </w:r>
      <w:r w:rsidR="00851A94">
        <w:rPr>
          <w:rFonts w:ascii="仿宋" w:eastAsia="仿宋" w:hAnsi="仿宋" w:hint="eastAsia"/>
          <w:sz w:val="32"/>
          <w:szCs w:val="32"/>
        </w:rPr>
        <w:t>中华联合、国寿财、</w:t>
      </w:r>
      <w:r w:rsidR="00CB123A">
        <w:rPr>
          <w:rFonts w:ascii="仿宋" w:eastAsia="仿宋" w:hAnsi="仿宋" w:hint="eastAsia"/>
          <w:sz w:val="32"/>
          <w:szCs w:val="32"/>
        </w:rPr>
        <w:t>天安、大地、</w:t>
      </w:r>
      <w:r w:rsidR="00851A94">
        <w:rPr>
          <w:rFonts w:ascii="仿宋" w:eastAsia="仿宋" w:hAnsi="仿宋" w:hint="eastAsia"/>
          <w:sz w:val="32"/>
          <w:szCs w:val="32"/>
        </w:rPr>
        <w:t>永诚、安华农业</w:t>
      </w:r>
      <w:r w:rsidR="00205719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家公司份额同比上升；</w:t>
      </w:r>
      <w:r w:rsidR="00851A94">
        <w:rPr>
          <w:rFonts w:ascii="仿宋" w:eastAsia="仿宋" w:hAnsi="仿宋" w:hint="eastAsia"/>
          <w:sz w:val="32"/>
          <w:szCs w:val="32"/>
        </w:rPr>
        <w:t>太平洋</w:t>
      </w:r>
      <w:r>
        <w:rPr>
          <w:rFonts w:ascii="仿宋" w:eastAsia="仿宋" w:hAnsi="仿宋" w:hint="eastAsia"/>
          <w:sz w:val="32"/>
          <w:szCs w:val="32"/>
        </w:rPr>
        <w:t>、</w:t>
      </w:r>
      <w:r w:rsidR="00851A94">
        <w:rPr>
          <w:rFonts w:ascii="仿宋" w:eastAsia="仿宋" w:hAnsi="仿宋" w:hint="eastAsia"/>
          <w:sz w:val="32"/>
          <w:szCs w:val="32"/>
        </w:rPr>
        <w:t>永安、大家、太平、</w:t>
      </w:r>
      <w:r w:rsidR="009E6FF4">
        <w:rPr>
          <w:rFonts w:ascii="仿宋" w:eastAsia="仿宋" w:hAnsi="仿宋" w:hint="eastAsia"/>
          <w:sz w:val="32"/>
          <w:szCs w:val="32"/>
        </w:rPr>
        <w:t>华安、阳光、中航安盟、浙商、</w:t>
      </w:r>
      <w:r w:rsidR="009C29FE">
        <w:rPr>
          <w:rFonts w:ascii="仿宋" w:eastAsia="仿宋" w:hAnsi="仿宋" w:hint="eastAsia"/>
          <w:sz w:val="32"/>
          <w:szCs w:val="32"/>
        </w:rPr>
        <w:t>英大、</w:t>
      </w:r>
      <w:r w:rsidR="00163A6C">
        <w:rPr>
          <w:rFonts w:ascii="仿宋" w:eastAsia="仿宋" w:hAnsi="仿宋" w:hint="eastAsia"/>
          <w:sz w:val="32"/>
          <w:szCs w:val="32"/>
        </w:rPr>
        <w:t>富邦、</w:t>
      </w:r>
      <w:r w:rsidR="009E6FF4">
        <w:rPr>
          <w:rFonts w:ascii="仿宋" w:eastAsia="仿宋" w:hAnsi="仿宋" w:hint="eastAsia"/>
          <w:sz w:val="32"/>
          <w:szCs w:val="32"/>
        </w:rPr>
        <w:t>亚</w:t>
      </w:r>
      <w:r w:rsidR="009E6FF4">
        <w:rPr>
          <w:rFonts w:ascii="仿宋" w:eastAsia="仿宋" w:hAnsi="仿宋" w:hint="eastAsia"/>
          <w:sz w:val="32"/>
          <w:szCs w:val="32"/>
        </w:rPr>
        <w:lastRenderedPageBreak/>
        <w:t>太、</w:t>
      </w:r>
      <w:r w:rsidR="00851A94">
        <w:rPr>
          <w:rFonts w:ascii="仿宋" w:eastAsia="仿宋" w:hAnsi="仿宋" w:hint="eastAsia"/>
          <w:sz w:val="32"/>
          <w:szCs w:val="32"/>
        </w:rPr>
        <w:t>融盛</w:t>
      </w:r>
      <w:r w:rsidR="00163A6C">
        <w:rPr>
          <w:rFonts w:ascii="仿宋" w:eastAsia="仿宋" w:hAnsi="仿宋" w:hint="eastAsia"/>
          <w:sz w:val="32"/>
          <w:szCs w:val="32"/>
        </w:rPr>
        <w:t>1</w:t>
      </w:r>
      <w:r w:rsidR="00205719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家公司份额同比下降。</w:t>
      </w:r>
    </w:p>
    <w:p w14:paraId="3775980F" w14:textId="0E324948" w:rsidR="008C1221" w:rsidRDefault="00AA1509" w:rsidP="008C122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3A3214C4" wp14:editId="4CA36F51">
            <wp:extent cx="5486400" cy="2466906"/>
            <wp:effectExtent l="0" t="0" r="19050" b="1016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574DD8" w14:textId="77777777" w:rsidR="008C1221" w:rsidRDefault="008C1221" w:rsidP="009960D4">
      <w:pPr>
        <w:pStyle w:val="aa"/>
        <w:numPr>
          <w:ilvl w:val="0"/>
          <w:numId w:val="1"/>
        </w:numPr>
        <w:ind w:firstLineChars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行业增速情况</w:t>
      </w:r>
    </w:p>
    <w:p w14:paraId="71521B80" w14:textId="74433666" w:rsidR="008C1221" w:rsidRPr="00227458" w:rsidRDefault="00AA1509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截止9月末</w:t>
      </w:r>
      <w:r w:rsidR="008C1221">
        <w:rPr>
          <w:rFonts w:ascii="仿宋" w:eastAsia="仿宋" w:hAnsi="仿宋" w:hint="eastAsia"/>
          <w:sz w:val="32"/>
          <w:szCs w:val="32"/>
        </w:rPr>
        <w:t>，丹东财险市场业务增速</w:t>
      </w:r>
      <w:r>
        <w:rPr>
          <w:rFonts w:ascii="仿宋" w:eastAsia="仿宋" w:hAnsi="仿宋" w:hint="eastAsia"/>
          <w:sz w:val="32"/>
          <w:szCs w:val="32"/>
        </w:rPr>
        <w:t>11.79</w:t>
      </w:r>
      <w:r w:rsidR="008C1221">
        <w:rPr>
          <w:rFonts w:ascii="仿宋" w:eastAsia="仿宋" w:hAnsi="仿宋" w:hint="eastAsia"/>
          <w:sz w:val="32"/>
          <w:szCs w:val="32"/>
        </w:rPr>
        <w:t>%，同比</w:t>
      </w:r>
      <w:r w:rsidR="00BD6CAA">
        <w:rPr>
          <w:rFonts w:ascii="仿宋" w:eastAsia="仿宋" w:hAnsi="仿宋" w:hint="eastAsia"/>
          <w:sz w:val="32"/>
          <w:szCs w:val="32"/>
        </w:rPr>
        <w:t>下降</w:t>
      </w:r>
      <w:r>
        <w:rPr>
          <w:rFonts w:ascii="仿宋" w:eastAsia="仿宋" w:hAnsi="仿宋" w:hint="eastAsia"/>
          <w:sz w:val="32"/>
          <w:szCs w:val="32"/>
        </w:rPr>
        <w:t>5.43</w:t>
      </w:r>
      <w:r w:rsidR="008C1221">
        <w:rPr>
          <w:rFonts w:ascii="仿宋" w:eastAsia="仿宋" w:hAnsi="仿宋" w:hint="eastAsia"/>
          <w:sz w:val="32"/>
          <w:szCs w:val="32"/>
        </w:rPr>
        <w:t>个百</w:t>
      </w:r>
      <w:r w:rsidR="008C1221" w:rsidRPr="00227458">
        <w:rPr>
          <w:rFonts w:ascii="仿宋" w:eastAsia="仿宋" w:hAnsi="仿宋" w:hint="eastAsia"/>
          <w:sz w:val="32"/>
          <w:szCs w:val="32"/>
        </w:rPr>
        <w:t>分点</w:t>
      </w:r>
      <w:r w:rsidR="00CE5445" w:rsidRPr="00227458">
        <w:rPr>
          <w:rFonts w:ascii="仿宋" w:eastAsia="仿宋" w:hAnsi="仿宋" w:hint="eastAsia"/>
          <w:sz w:val="32"/>
          <w:szCs w:val="32"/>
        </w:rPr>
        <w:t>，行业增速全省排名第</w:t>
      </w:r>
      <w:r w:rsidR="009E6FF4">
        <w:rPr>
          <w:rFonts w:ascii="仿宋" w:eastAsia="仿宋" w:hAnsi="仿宋" w:hint="eastAsia"/>
          <w:sz w:val="32"/>
          <w:szCs w:val="32"/>
        </w:rPr>
        <w:t>4</w:t>
      </w:r>
      <w:r w:rsidR="00CE5445" w:rsidRPr="00227458">
        <w:rPr>
          <w:rFonts w:ascii="仿宋" w:eastAsia="仿宋" w:hAnsi="仿宋" w:hint="eastAsia"/>
          <w:sz w:val="32"/>
          <w:szCs w:val="32"/>
        </w:rPr>
        <w:t>位</w:t>
      </w:r>
      <w:r w:rsidR="008C1221" w:rsidRPr="00227458">
        <w:rPr>
          <w:rFonts w:ascii="仿宋" w:eastAsia="仿宋" w:hAnsi="仿宋" w:hint="eastAsia"/>
          <w:sz w:val="32"/>
          <w:szCs w:val="32"/>
        </w:rPr>
        <w:t>。</w:t>
      </w:r>
    </w:p>
    <w:p w14:paraId="75F5FB00" w14:textId="13FA3A38" w:rsidR="008C1221" w:rsidRDefault="008C1221" w:rsidP="008C12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</w:t>
      </w:r>
      <w:r w:rsidR="009E6FF4">
        <w:rPr>
          <w:rFonts w:ascii="仿宋" w:eastAsia="仿宋" w:hAnsi="仿宋" w:hint="eastAsia"/>
          <w:sz w:val="32"/>
          <w:szCs w:val="32"/>
        </w:rPr>
        <w:t>主体</w:t>
      </w:r>
      <w:r>
        <w:rPr>
          <w:rFonts w:ascii="仿宋" w:eastAsia="仿宋" w:hAnsi="仿宋" w:hint="eastAsia"/>
          <w:sz w:val="32"/>
          <w:szCs w:val="32"/>
        </w:rPr>
        <w:t>业务增速情况看：</w:t>
      </w:r>
      <w:r w:rsidR="009E6FF4">
        <w:rPr>
          <w:rFonts w:ascii="仿宋" w:eastAsia="仿宋" w:hAnsi="仿宋" w:hint="eastAsia"/>
          <w:sz w:val="32"/>
          <w:szCs w:val="32"/>
        </w:rPr>
        <w:t>人保、平安、中华联合、国寿财、安华农业、大地、天安、永诚</w:t>
      </w:r>
      <w:r w:rsidR="009E6FF4">
        <w:rPr>
          <w:rFonts w:ascii="仿宋" w:eastAsia="仿宋" w:hAnsi="仿宋" w:hint="eastAsia"/>
          <w:sz w:val="32"/>
          <w:szCs w:val="32"/>
        </w:rPr>
        <w:t>、</w:t>
      </w:r>
      <w:r w:rsidR="00CC5CF5">
        <w:rPr>
          <w:rFonts w:ascii="仿宋" w:eastAsia="仿宋" w:hAnsi="仿宋" w:hint="eastAsia"/>
          <w:sz w:val="32"/>
          <w:szCs w:val="32"/>
        </w:rPr>
        <w:t>中航安盟、大家、华安11</w:t>
      </w:r>
      <w:r>
        <w:rPr>
          <w:rFonts w:ascii="仿宋" w:eastAsia="仿宋" w:hAnsi="仿宋" w:hint="eastAsia"/>
          <w:sz w:val="32"/>
          <w:szCs w:val="32"/>
        </w:rPr>
        <w:t>家公司保费实现正增长</w:t>
      </w:r>
      <w:r w:rsidR="00CC5CF5">
        <w:rPr>
          <w:rFonts w:ascii="仿宋" w:eastAsia="仿宋" w:hAnsi="仿宋" w:hint="eastAsia"/>
          <w:sz w:val="32"/>
          <w:szCs w:val="32"/>
        </w:rPr>
        <w:t>，其中：人保、平安、中华联合、国寿财、安华农业、大地、</w:t>
      </w:r>
      <w:r w:rsidR="009E6FF4">
        <w:rPr>
          <w:rFonts w:ascii="仿宋" w:eastAsia="仿宋" w:hAnsi="仿宋" w:hint="eastAsia"/>
          <w:sz w:val="32"/>
          <w:szCs w:val="32"/>
        </w:rPr>
        <w:t>天安、</w:t>
      </w:r>
      <w:r w:rsidR="00CC5CF5">
        <w:rPr>
          <w:rFonts w:ascii="仿宋" w:eastAsia="仿宋" w:hAnsi="仿宋" w:hint="eastAsia"/>
          <w:sz w:val="32"/>
          <w:szCs w:val="32"/>
        </w:rPr>
        <w:t>永诚8家公司增速超市场。</w:t>
      </w:r>
    </w:p>
    <w:p w14:paraId="78AB38CA" w14:textId="2401C93D" w:rsidR="008C1221" w:rsidRDefault="00AA1509" w:rsidP="008C122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391EDF1" wp14:editId="2A1C6650">
            <wp:extent cx="5486400" cy="2386965"/>
            <wp:effectExtent l="0" t="0" r="19050" b="1333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19D2A7" w14:textId="77777777" w:rsidR="008C1221" w:rsidRPr="009D6B73" w:rsidRDefault="008C1221" w:rsidP="008C1221">
      <w:pPr>
        <w:ind w:firstLineChars="200" w:firstLine="643"/>
        <w:rPr>
          <w:rFonts w:ascii="楷体" w:eastAsia="楷体" w:hAnsi="楷体"/>
          <w:sz w:val="32"/>
          <w:szCs w:val="32"/>
        </w:rPr>
      </w:pPr>
      <w:r w:rsidRPr="009D6B73">
        <w:rPr>
          <w:rFonts w:ascii="楷体" w:eastAsia="楷体" w:hAnsi="楷体" w:hint="eastAsia"/>
          <w:b/>
          <w:bCs/>
          <w:sz w:val="32"/>
          <w:szCs w:val="32"/>
        </w:rPr>
        <w:t>（三）车险市场情况分析</w:t>
      </w:r>
    </w:p>
    <w:p w14:paraId="5AB32B54" w14:textId="77777777" w:rsidR="008C1221" w:rsidRPr="009D6B73" w:rsidRDefault="008C1221" w:rsidP="008C1221">
      <w:pPr>
        <w:ind w:firstLineChars="200" w:firstLine="643"/>
        <w:rPr>
          <w:rFonts w:ascii="楷体" w:eastAsia="楷体" w:hAnsi="楷体"/>
          <w:sz w:val="32"/>
          <w:szCs w:val="32"/>
        </w:rPr>
      </w:pPr>
      <w:r w:rsidRPr="009D6B73">
        <w:rPr>
          <w:rFonts w:ascii="楷体" w:eastAsia="楷体" w:hAnsi="楷体" w:hint="eastAsia"/>
          <w:b/>
          <w:bCs/>
          <w:sz w:val="32"/>
          <w:szCs w:val="32"/>
        </w:rPr>
        <w:lastRenderedPageBreak/>
        <w:t>1.车险份额情况</w:t>
      </w:r>
    </w:p>
    <w:p w14:paraId="3BBA0FE7" w14:textId="77777777" w:rsidR="00CC5CF5" w:rsidRPr="00CC5CF5" w:rsidRDefault="008C1221" w:rsidP="00CC5CF5">
      <w:pPr>
        <w:rPr>
          <w:rFonts w:ascii="仿宋" w:eastAsia="仿宋" w:hAnsi="仿宋"/>
          <w:sz w:val="32"/>
          <w:szCs w:val="32"/>
        </w:rPr>
      </w:pPr>
      <w:r w:rsidRPr="009D6B73">
        <w:rPr>
          <w:rFonts w:ascii="仿宋" w:eastAsia="仿宋" w:hAnsi="仿宋" w:hint="eastAsia"/>
          <w:sz w:val="32"/>
          <w:szCs w:val="32"/>
        </w:rPr>
        <w:t xml:space="preserve">  </w:t>
      </w:r>
      <w:r w:rsidR="00E84BF4" w:rsidRPr="009D6B73">
        <w:rPr>
          <w:rFonts w:ascii="仿宋" w:eastAsia="仿宋" w:hAnsi="仿宋" w:hint="eastAsia"/>
          <w:sz w:val="32"/>
          <w:szCs w:val="32"/>
        </w:rPr>
        <w:t xml:space="preserve">  </w:t>
      </w:r>
      <w:r w:rsidR="00CC5CF5" w:rsidRPr="00CC5CF5">
        <w:rPr>
          <w:rFonts w:ascii="仿宋" w:eastAsia="仿宋" w:hAnsi="仿宋" w:hint="eastAsia"/>
          <w:sz w:val="32"/>
          <w:szCs w:val="32"/>
        </w:rPr>
        <w:t>1-9月，</w:t>
      </w:r>
      <w:proofErr w:type="gramStart"/>
      <w:r w:rsidR="00CC5CF5" w:rsidRPr="00CC5CF5">
        <w:rPr>
          <w:rFonts w:ascii="仿宋" w:eastAsia="仿宋" w:hAnsi="仿宋" w:hint="eastAsia"/>
          <w:sz w:val="32"/>
          <w:szCs w:val="32"/>
        </w:rPr>
        <w:t>全市车</w:t>
      </w:r>
      <w:proofErr w:type="gramEnd"/>
      <w:r w:rsidR="00CC5CF5" w:rsidRPr="00CC5CF5">
        <w:rPr>
          <w:rFonts w:ascii="仿宋" w:eastAsia="仿宋" w:hAnsi="仿宋" w:hint="eastAsia"/>
          <w:sz w:val="32"/>
          <w:szCs w:val="32"/>
        </w:rPr>
        <w:t>险保费77,151万元，占丹东财险市场的55.74%，同比下降1.99个百分点，车险保费占全省车险市场的4.84%，同比上升0.15个百分点，车险保费贡献</w:t>
      </w:r>
      <w:proofErr w:type="gramStart"/>
      <w:r w:rsidR="00CC5CF5" w:rsidRPr="00CC5CF5">
        <w:rPr>
          <w:rFonts w:ascii="仿宋" w:eastAsia="仿宋" w:hAnsi="仿宋" w:hint="eastAsia"/>
          <w:sz w:val="32"/>
          <w:szCs w:val="32"/>
        </w:rPr>
        <w:t>度全省</w:t>
      </w:r>
      <w:proofErr w:type="gramEnd"/>
      <w:r w:rsidR="00CC5CF5" w:rsidRPr="00CC5CF5">
        <w:rPr>
          <w:rFonts w:ascii="仿宋" w:eastAsia="仿宋" w:hAnsi="仿宋" w:hint="eastAsia"/>
          <w:sz w:val="32"/>
          <w:szCs w:val="32"/>
        </w:rPr>
        <w:t>排名第8位。</w:t>
      </w:r>
    </w:p>
    <w:p w14:paraId="6C00E06A" w14:textId="77777777" w:rsidR="00CC5CF5" w:rsidRPr="00CC5CF5" w:rsidRDefault="00CC5CF5" w:rsidP="00CC5CF5">
      <w:pPr>
        <w:rPr>
          <w:rFonts w:ascii="仿宋" w:eastAsia="仿宋" w:hAnsi="仿宋"/>
          <w:sz w:val="32"/>
          <w:szCs w:val="32"/>
        </w:rPr>
      </w:pPr>
      <w:r w:rsidRPr="00CC5CF5">
        <w:rPr>
          <w:rFonts w:ascii="仿宋" w:eastAsia="仿宋" w:hAnsi="仿宋" w:hint="eastAsia"/>
          <w:sz w:val="32"/>
          <w:szCs w:val="32"/>
        </w:rPr>
        <w:t xml:space="preserve">      从主体情况看，人保、平安、中华、天安、大地、华安、安华农业、中航安盟8家公司车险份额同比提升；太平洋、国寿财、永安、大家、太平、阳光、浙商、英大、富邦、亚太、融盛11家公司车险份额同比下降；永诚无车险业务。  车险市场份额前三位的分别为：人保38.25%、平安24.06%、太平洋12.93%。</w:t>
      </w:r>
    </w:p>
    <w:p w14:paraId="5A50125E" w14:textId="583A2E5C" w:rsidR="008C1221" w:rsidRDefault="00CC5CF5" w:rsidP="00CC5CF5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B115A16" wp14:editId="2297DDA5">
            <wp:extent cx="5486400" cy="2572161"/>
            <wp:effectExtent l="0" t="0" r="19050" b="1905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32A753" w14:textId="77777777" w:rsidR="008C1221" w:rsidRDefault="008C1221" w:rsidP="008C1221">
      <w:pPr>
        <w:ind w:firstLineChars="200" w:firstLine="643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2.车险增速情况</w:t>
      </w:r>
    </w:p>
    <w:p w14:paraId="0B176921" w14:textId="361FD761" w:rsidR="00CC5CF5" w:rsidRPr="00CC5CF5" w:rsidRDefault="00CC5CF5" w:rsidP="00CC5CF5">
      <w:pPr>
        <w:rPr>
          <w:rFonts w:ascii="仿宋" w:eastAsia="仿宋" w:hAnsi="仿宋"/>
          <w:sz w:val="32"/>
          <w:szCs w:val="32"/>
        </w:rPr>
      </w:pPr>
      <w:r w:rsidRPr="00CC5CF5">
        <w:rPr>
          <w:rFonts w:ascii="仿宋" w:eastAsia="仿宋" w:hAnsi="仿宋" w:hint="eastAsia"/>
          <w:sz w:val="32"/>
          <w:szCs w:val="32"/>
        </w:rPr>
        <w:t xml:space="preserve">    截止9月末，行业车险保费收入77,151万元，车险行业增速7.93%，超省均3.34个百分点，</w:t>
      </w:r>
      <w:r w:rsidRPr="00227458">
        <w:rPr>
          <w:rFonts w:ascii="仿宋" w:eastAsia="仿宋" w:hAnsi="仿宋" w:hint="eastAsia"/>
          <w:sz w:val="32"/>
          <w:szCs w:val="32"/>
        </w:rPr>
        <w:t>增速全省排名第</w:t>
      </w:r>
      <w:r w:rsidR="00227458" w:rsidRPr="00227458">
        <w:rPr>
          <w:rFonts w:ascii="仿宋" w:eastAsia="仿宋" w:hAnsi="仿宋" w:hint="eastAsia"/>
          <w:sz w:val="32"/>
          <w:szCs w:val="32"/>
        </w:rPr>
        <w:t>3</w:t>
      </w:r>
      <w:r w:rsidRPr="00227458">
        <w:rPr>
          <w:rFonts w:ascii="仿宋" w:eastAsia="仿宋" w:hAnsi="仿宋" w:hint="eastAsia"/>
          <w:sz w:val="32"/>
          <w:szCs w:val="32"/>
        </w:rPr>
        <w:t>位。</w:t>
      </w:r>
      <w:r w:rsidRPr="00CC5CF5">
        <w:rPr>
          <w:rFonts w:ascii="仿宋" w:eastAsia="仿宋" w:hAnsi="仿宋" w:hint="eastAsia"/>
          <w:sz w:val="32"/>
          <w:szCs w:val="32"/>
        </w:rPr>
        <w:t>其中：人保、太平洋、平安、中华、华安、大地、安华农业、中</w:t>
      </w:r>
      <w:r w:rsidRPr="00CC5CF5">
        <w:rPr>
          <w:rFonts w:ascii="仿宋" w:eastAsia="仿宋" w:hAnsi="仿宋" w:hint="eastAsia"/>
          <w:sz w:val="32"/>
          <w:szCs w:val="32"/>
        </w:rPr>
        <w:lastRenderedPageBreak/>
        <w:t>航安盟、天安、阳光10家公司车险业务正增长；国寿财、富邦、融盛、亚太、浙商、英大、永安、太平、大家9家公司车险业务负增长；永诚无车险。</w:t>
      </w:r>
    </w:p>
    <w:p w14:paraId="1C28D1E2" w14:textId="77777777" w:rsidR="00454900" w:rsidRPr="00CC5CF5" w:rsidRDefault="0071713D" w:rsidP="00CC5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C5CF5">
        <w:rPr>
          <w:rFonts w:ascii="仿宋" w:eastAsia="仿宋" w:hAnsi="仿宋" w:hint="eastAsia"/>
          <w:sz w:val="32"/>
          <w:szCs w:val="32"/>
        </w:rPr>
        <w:t>人保、平安、中华联合、华安、大地、安华农业、中航安盟、天安8家公司车险增速超市场。</w:t>
      </w:r>
    </w:p>
    <w:p w14:paraId="712639A1" w14:textId="1B1A81BF" w:rsidR="00D41161" w:rsidRPr="00CC5CF5" w:rsidRDefault="00CC5CF5" w:rsidP="00D4116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62F04BE2" wp14:editId="70D3861C">
            <wp:extent cx="5486400" cy="2131407"/>
            <wp:effectExtent l="0" t="0" r="19050" b="2159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5F0F63" w14:textId="77777777" w:rsidR="008C1221" w:rsidRDefault="008C1221" w:rsidP="008C1221">
      <w:pPr>
        <w:tabs>
          <w:tab w:val="left" w:pos="8364"/>
        </w:tabs>
        <w:ind w:firstLineChars="150" w:firstLine="48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t xml:space="preserve"> 3</w:t>
      </w:r>
      <w:r>
        <w:rPr>
          <w:rFonts w:ascii="仿宋" w:eastAsia="仿宋" w:hAnsi="仿宋" w:hint="eastAsia"/>
          <w:b/>
          <w:bCs/>
          <w:sz w:val="32"/>
          <w:szCs w:val="32"/>
        </w:rPr>
        <w:t>.县域车险情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况</w:t>
      </w:r>
      <w:proofErr w:type="gramEnd"/>
    </w:p>
    <w:p w14:paraId="308AA814" w14:textId="77777777" w:rsidR="00CC5CF5" w:rsidRPr="00CC5CF5" w:rsidRDefault="008C1221" w:rsidP="00CC5CF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C5CF5" w:rsidRPr="00CC5CF5">
        <w:rPr>
          <w:rFonts w:ascii="仿宋" w:eastAsia="仿宋" w:hAnsi="仿宋" w:hint="eastAsia"/>
          <w:sz w:val="32"/>
          <w:szCs w:val="32"/>
        </w:rPr>
        <w:t>1-9月，县域车险累计实现保费收入40,506万元，同比增加3,233万元，增速8.67%，同比下降13.07个百分点。县域车险保费份额52.2%，同比下降2.48个百分点。其中：</w:t>
      </w:r>
    </w:p>
    <w:p w14:paraId="525EC694" w14:textId="77777777" w:rsidR="00CC5CF5" w:rsidRPr="00CC5CF5" w:rsidRDefault="00CC5CF5" w:rsidP="00CC5CF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C5CF5">
        <w:rPr>
          <w:rFonts w:ascii="仿宋" w:eastAsia="仿宋" w:hAnsi="仿宋" w:hint="eastAsia"/>
          <w:b/>
          <w:bCs/>
          <w:sz w:val="32"/>
          <w:szCs w:val="32"/>
        </w:rPr>
        <w:t>东港：</w:t>
      </w:r>
      <w:r w:rsidRPr="00CC5CF5">
        <w:rPr>
          <w:rFonts w:ascii="仿宋" w:eastAsia="仿宋" w:hAnsi="仿宋" w:hint="eastAsia"/>
          <w:sz w:val="32"/>
          <w:szCs w:val="32"/>
        </w:rPr>
        <w:t>车险保费21,463万元，占当地财险市场的54.71%，同比下降2.82个百分点；车险增速6.44%，同比下降12.74个百分点。</w:t>
      </w:r>
    </w:p>
    <w:p w14:paraId="18F50844" w14:textId="77777777" w:rsidR="00CC5CF5" w:rsidRPr="00CC5CF5" w:rsidRDefault="00CC5CF5" w:rsidP="00CC5CF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C5CF5">
        <w:rPr>
          <w:rFonts w:ascii="仿宋" w:eastAsia="仿宋" w:hAnsi="仿宋" w:hint="eastAsia"/>
          <w:b/>
          <w:bCs/>
          <w:sz w:val="32"/>
          <w:szCs w:val="32"/>
        </w:rPr>
        <w:t>凤城：</w:t>
      </w:r>
      <w:r w:rsidRPr="00CC5CF5">
        <w:rPr>
          <w:rFonts w:ascii="仿宋" w:eastAsia="仿宋" w:hAnsi="仿宋" w:hint="eastAsia"/>
          <w:sz w:val="32"/>
          <w:szCs w:val="32"/>
        </w:rPr>
        <w:t>车险保费11,268万元，占当地财险市场的52.57%，同比下降1.96个百分点；车险增速14.09%，同比下降15.53个百分点；</w:t>
      </w:r>
    </w:p>
    <w:p w14:paraId="0B4ACCC8" w14:textId="77777777" w:rsidR="00CC5CF5" w:rsidRPr="00CC5CF5" w:rsidRDefault="00CC5CF5" w:rsidP="00CC5CF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C5CF5">
        <w:rPr>
          <w:rFonts w:ascii="仿宋" w:eastAsia="仿宋" w:hAnsi="仿宋" w:hint="eastAsia"/>
          <w:b/>
          <w:bCs/>
          <w:sz w:val="32"/>
          <w:szCs w:val="32"/>
        </w:rPr>
        <w:t>宽甸：</w:t>
      </w:r>
      <w:r w:rsidRPr="00CC5CF5">
        <w:rPr>
          <w:rFonts w:ascii="仿宋" w:eastAsia="仿宋" w:hAnsi="仿宋" w:hint="eastAsia"/>
          <w:sz w:val="32"/>
          <w:szCs w:val="32"/>
        </w:rPr>
        <w:t>车险保费7,775万元，占当地财险市场的45.92%，同比下降2.27个百分点；车险增速7.51 %，同比下降11.5个</w:t>
      </w:r>
      <w:r w:rsidRPr="00CC5CF5">
        <w:rPr>
          <w:rFonts w:ascii="仿宋" w:eastAsia="仿宋" w:hAnsi="仿宋" w:hint="eastAsia"/>
          <w:sz w:val="32"/>
          <w:szCs w:val="32"/>
        </w:rPr>
        <w:lastRenderedPageBreak/>
        <w:t>百分点。</w:t>
      </w:r>
    </w:p>
    <w:p w14:paraId="4F9ED159" w14:textId="77777777" w:rsidR="00454900" w:rsidRDefault="0071713D" w:rsidP="00CC5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C5CF5">
        <w:rPr>
          <w:rFonts w:ascii="仿宋" w:eastAsia="仿宋" w:hAnsi="仿宋" w:hint="eastAsia"/>
          <w:sz w:val="32"/>
          <w:szCs w:val="32"/>
        </w:rPr>
        <w:t>前三季度，东港、凤城、宽甸三个县域车险业务增速和份额同比均呈下降态势。</w:t>
      </w:r>
    </w:p>
    <w:p w14:paraId="299286A4" w14:textId="4C54F89B" w:rsidR="00CC5CF5" w:rsidRPr="00CC5CF5" w:rsidRDefault="00CC5CF5" w:rsidP="00CC5CF5">
      <w:pPr>
        <w:rPr>
          <w:rFonts w:ascii="仿宋" w:eastAsia="仿宋" w:hAnsi="仿宋"/>
          <w:sz w:val="32"/>
          <w:szCs w:val="32"/>
        </w:rPr>
      </w:pPr>
      <w:r w:rsidRPr="00CC5CF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2D22973" wp14:editId="3A34FCBE">
            <wp:extent cx="5400881" cy="2236662"/>
            <wp:effectExtent l="0" t="0" r="9525" b="11430"/>
            <wp:docPr id="24" name="图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39D068" w14:textId="3C9A9E7E" w:rsidR="008C1221" w:rsidRDefault="008C1221" w:rsidP="005E33DF">
      <w:pPr>
        <w:ind w:firstLineChars="200" w:firstLine="643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（四）农险市场情况</w:t>
      </w:r>
    </w:p>
    <w:p w14:paraId="37FCE386" w14:textId="11B56826" w:rsidR="008C1221" w:rsidRDefault="00B06BE2" w:rsidP="008C1221">
      <w:pPr>
        <w:pStyle w:val="a3"/>
        <w:spacing w:before="0" w:beforeAutospacing="0" w:after="0" w:afterAutospacing="0" w:line="525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1-9月</w:t>
      </w:r>
      <w:r w:rsidR="008C1221">
        <w:rPr>
          <w:rFonts w:ascii="仿宋_GB2312" w:eastAsia="仿宋_GB2312" w:hint="eastAsia"/>
          <w:sz w:val="32"/>
          <w:szCs w:val="32"/>
        </w:rPr>
        <w:t>，全市累计实现农险保费</w:t>
      </w:r>
      <w:r>
        <w:rPr>
          <w:rFonts w:ascii="仿宋_GB2312" w:eastAsia="仿宋_GB2312" w:hint="eastAsia"/>
          <w:sz w:val="32"/>
          <w:szCs w:val="32"/>
        </w:rPr>
        <w:t>25,109</w:t>
      </w:r>
      <w:r w:rsidR="008C1221">
        <w:rPr>
          <w:rFonts w:ascii="仿宋_GB2312" w:eastAsia="仿宋_GB2312" w:hint="eastAsia"/>
          <w:sz w:val="32"/>
          <w:szCs w:val="32"/>
        </w:rPr>
        <w:t>万元，同比增加</w:t>
      </w:r>
      <w:r>
        <w:rPr>
          <w:rFonts w:ascii="仿宋_GB2312" w:eastAsia="仿宋_GB2312" w:hint="eastAsia"/>
          <w:sz w:val="32"/>
          <w:szCs w:val="32"/>
        </w:rPr>
        <w:t>7,509</w:t>
      </w:r>
      <w:r w:rsidR="008C1221">
        <w:rPr>
          <w:rFonts w:ascii="仿宋_GB2312" w:eastAsia="仿宋_GB2312" w:hint="eastAsia"/>
          <w:sz w:val="32"/>
          <w:szCs w:val="32"/>
        </w:rPr>
        <w:t>万，增速</w:t>
      </w:r>
      <w:r>
        <w:rPr>
          <w:rFonts w:ascii="仿宋_GB2312" w:eastAsia="仿宋_GB2312" w:hint="eastAsia"/>
          <w:sz w:val="32"/>
          <w:szCs w:val="32"/>
        </w:rPr>
        <w:t>42.67</w:t>
      </w:r>
      <w:r w:rsidR="008C1221">
        <w:rPr>
          <w:rFonts w:ascii="仿宋_GB2312" w:eastAsia="仿宋_GB2312" w:hint="eastAsia"/>
          <w:sz w:val="32"/>
          <w:szCs w:val="32"/>
        </w:rPr>
        <w:t>%，</w:t>
      </w:r>
      <w:r w:rsidR="008C1221">
        <w:rPr>
          <w:rFonts w:ascii="仿宋" w:eastAsia="仿宋" w:hAnsi="仿宋" w:hint="eastAsia"/>
          <w:sz w:val="32"/>
          <w:szCs w:val="32"/>
        </w:rPr>
        <w:t>同比</w:t>
      </w:r>
      <w:r>
        <w:rPr>
          <w:rFonts w:ascii="仿宋" w:eastAsia="仿宋" w:hAnsi="仿宋" w:hint="eastAsia"/>
          <w:sz w:val="32"/>
          <w:szCs w:val="32"/>
        </w:rPr>
        <w:t>上升17.6</w:t>
      </w:r>
      <w:r w:rsidR="008C1221">
        <w:rPr>
          <w:rFonts w:ascii="仿宋" w:eastAsia="仿宋" w:hAnsi="仿宋" w:hint="eastAsia"/>
          <w:sz w:val="32"/>
          <w:szCs w:val="32"/>
        </w:rPr>
        <w:t>个百分点；农险市场份额</w:t>
      </w:r>
      <w:r>
        <w:rPr>
          <w:rFonts w:ascii="仿宋" w:eastAsia="仿宋" w:hAnsi="仿宋" w:hint="eastAsia"/>
          <w:sz w:val="32"/>
          <w:szCs w:val="32"/>
        </w:rPr>
        <w:t>18.14</w:t>
      </w:r>
      <w:r w:rsidR="008C1221">
        <w:rPr>
          <w:rFonts w:ascii="仿宋" w:eastAsia="仿宋" w:hAnsi="仿宋" w:hint="eastAsia"/>
          <w:sz w:val="32"/>
          <w:szCs w:val="32"/>
        </w:rPr>
        <w:t>%，同比提升</w:t>
      </w:r>
      <w:r>
        <w:rPr>
          <w:rFonts w:ascii="仿宋" w:eastAsia="仿宋" w:hAnsi="仿宋" w:hint="eastAsia"/>
          <w:sz w:val="32"/>
          <w:szCs w:val="32"/>
        </w:rPr>
        <w:t>3.93</w:t>
      </w:r>
      <w:r w:rsidR="008C1221">
        <w:rPr>
          <w:rFonts w:ascii="仿宋" w:eastAsia="仿宋" w:hAnsi="仿宋" w:hint="eastAsia"/>
          <w:sz w:val="32"/>
          <w:szCs w:val="32"/>
        </w:rPr>
        <w:t>个百分点。</w:t>
      </w:r>
    </w:p>
    <w:p w14:paraId="7BB158ED" w14:textId="1C33872D" w:rsidR="008C1221" w:rsidRDefault="008C1221" w:rsidP="008C122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从险种情况看：</w:t>
      </w:r>
      <w:r>
        <w:rPr>
          <w:rFonts w:ascii="仿宋" w:eastAsia="仿宋" w:hAnsi="仿宋" w:hint="eastAsia"/>
          <w:b/>
          <w:sz w:val="32"/>
          <w:szCs w:val="32"/>
        </w:rPr>
        <w:t>种植险</w:t>
      </w:r>
      <w:r>
        <w:rPr>
          <w:rFonts w:ascii="仿宋" w:eastAsia="仿宋" w:hAnsi="仿宋" w:hint="eastAsia"/>
          <w:sz w:val="32"/>
          <w:szCs w:val="32"/>
        </w:rPr>
        <w:t>保费</w:t>
      </w:r>
      <w:r w:rsidR="00E61264">
        <w:rPr>
          <w:rFonts w:ascii="仿宋" w:eastAsia="仿宋" w:hAnsi="仿宋" w:hint="eastAsia"/>
          <w:sz w:val="32"/>
          <w:szCs w:val="32"/>
        </w:rPr>
        <w:t>20118</w:t>
      </w:r>
      <w:r>
        <w:rPr>
          <w:rFonts w:ascii="仿宋" w:eastAsia="仿宋" w:hAnsi="仿宋" w:hint="eastAsia"/>
          <w:sz w:val="32"/>
          <w:szCs w:val="32"/>
        </w:rPr>
        <w:t>万元，增速</w:t>
      </w:r>
      <w:r w:rsidR="00E61264">
        <w:rPr>
          <w:rFonts w:ascii="仿宋" w:eastAsia="仿宋" w:hAnsi="仿宋" w:hint="eastAsia"/>
          <w:sz w:val="32"/>
          <w:szCs w:val="32"/>
        </w:rPr>
        <w:t>56.03</w:t>
      </w:r>
      <w:r>
        <w:rPr>
          <w:rFonts w:ascii="仿宋" w:eastAsia="仿宋" w:hAnsi="仿宋" w:hint="eastAsia"/>
          <w:sz w:val="32"/>
          <w:szCs w:val="32"/>
        </w:rPr>
        <w:t>%，占农险份额</w:t>
      </w:r>
      <w:r w:rsidR="00E61264">
        <w:rPr>
          <w:rFonts w:ascii="仿宋" w:eastAsia="仿宋" w:hAnsi="仿宋" w:hint="eastAsia"/>
          <w:sz w:val="32"/>
          <w:szCs w:val="32"/>
        </w:rPr>
        <w:t>80.12</w:t>
      </w:r>
      <w:r>
        <w:rPr>
          <w:rFonts w:ascii="仿宋" w:eastAsia="仿宋" w:hAnsi="仿宋" w:hint="eastAsia"/>
          <w:sz w:val="32"/>
          <w:szCs w:val="32"/>
        </w:rPr>
        <w:t>%；</w:t>
      </w:r>
      <w:r>
        <w:rPr>
          <w:rFonts w:ascii="仿宋" w:eastAsia="仿宋" w:hAnsi="仿宋" w:hint="eastAsia"/>
          <w:b/>
          <w:sz w:val="32"/>
          <w:szCs w:val="32"/>
        </w:rPr>
        <w:t>养殖险</w:t>
      </w:r>
      <w:r>
        <w:rPr>
          <w:rFonts w:ascii="仿宋" w:eastAsia="仿宋" w:hAnsi="仿宋" w:hint="eastAsia"/>
          <w:sz w:val="32"/>
          <w:szCs w:val="32"/>
        </w:rPr>
        <w:t>保费</w:t>
      </w:r>
      <w:r w:rsidR="00E61264">
        <w:rPr>
          <w:rFonts w:ascii="仿宋" w:eastAsia="仿宋" w:hAnsi="仿宋" w:hint="eastAsia"/>
          <w:sz w:val="32"/>
          <w:szCs w:val="32"/>
        </w:rPr>
        <w:t>3478</w:t>
      </w:r>
      <w:r>
        <w:rPr>
          <w:rFonts w:ascii="仿宋" w:eastAsia="仿宋" w:hAnsi="仿宋" w:hint="eastAsia"/>
          <w:sz w:val="32"/>
          <w:szCs w:val="32"/>
        </w:rPr>
        <w:t>万元，增速</w:t>
      </w:r>
      <w:r w:rsidR="0066280D">
        <w:rPr>
          <w:rFonts w:ascii="仿宋" w:eastAsia="仿宋" w:hAnsi="仿宋" w:hint="eastAsia"/>
          <w:sz w:val="32"/>
          <w:szCs w:val="32"/>
        </w:rPr>
        <w:t>-</w:t>
      </w:r>
      <w:r w:rsidR="00E61264">
        <w:rPr>
          <w:rFonts w:ascii="仿宋" w:eastAsia="仿宋" w:hAnsi="仿宋" w:hint="eastAsia"/>
          <w:sz w:val="32"/>
          <w:szCs w:val="32"/>
        </w:rPr>
        <w:t>1.97</w:t>
      </w:r>
      <w:r>
        <w:rPr>
          <w:rFonts w:ascii="仿宋" w:eastAsia="仿宋" w:hAnsi="仿宋" w:hint="eastAsia"/>
          <w:sz w:val="32"/>
          <w:szCs w:val="32"/>
        </w:rPr>
        <w:t xml:space="preserve"> %，占农险份额</w:t>
      </w:r>
      <w:r w:rsidR="00E61264">
        <w:rPr>
          <w:rFonts w:ascii="仿宋" w:eastAsia="仿宋" w:hAnsi="仿宋" w:hint="eastAsia"/>
          <w:sz w:val="32"/>
          <w:szCs w:val="32"/>
        </w:rPr>
        <w:t>13.85</w:t>
      </w:r>
      <w:r>
        <w:rPr>
          <w:rFonts w:ascii="仿宋" w:eastAsia="仿宋" w:hAnsi="仿宋" w:hint="eastAsia"/>
          <w:sz w:val="32"/>
          <w:szCs w:val="32"/>
        </w:rPr>
        <w:t>%；</w:t>
      </w:r>
      <w:r>
        <w:rPr>
          <w:rFonts w:ascii="仿宋" w:eastAsia="仿宋" w:hAnsi="仿宋" w:hint="eastAsia"/>
          <w:b/>
          <w:sz w:val="32"/>
          <w:szCs w:val="32"/>
        </w:rPr>
        <w:t>森林险</w:t>
      </w:r>
      <w:r>
        <w:rPr>
          <w:rFonts w:ascii="仿宋" w:eastAsia="仿宋" w:hAnsi="仿宋" w:hint="eastAsia"/>
          <w:sz w:val="32"/>
          <w:szCs w:val="32"/>
        </w:rPr>
        <w:t>保费</w:t>
      </w:r>
      <w:r w:rsidR="00E61264">
        <w:rPr>
          <w:rFonts w:ascii="仿宋" w:eastAsia="仿宋" w:hAnsi="仿宋" w:hint="eastAsia"/>
          <w:sz w:val="32"/>
          <w:szCs w:val="32"/>
        </w:rPr>
        <w:t>1513</w:t>
      </w:r>
      <w:r>
        <w:rPr>
          <w:rFonts w:ascii="仿宋" w:eastAsia="仿宋" w:hAnsi="仿宋" w:hint="eastAsia"/>
          <w:sz w:val="32"/>
          <w:szCs w:val="32"/>
        </w:rPr>
        <w:t>万，增速</w:t>
      </w:r>
      <w:r w:rsidR="00E61264">
        <w:rPr>
          <w:rFonts w:ascii="仿宋" w:eastAsia="仿宋" w:hAnsi="仿宋" w:hint="eastAsia"/>
          <w:sz w:val="32"/>
          <w:szCs w:val="32"/>
        </w:rPr>
        <w:t>30.66</w:t>
      </w:r>
      <w:r>
        <w:rPr>
          <w:rFonts w:ascii="仿宋" w:eastAsia="仿宋" w:hAnsi="仿宋" w:hint="eastAsia"/>
          <w:sz w:val="32"/>
          <w:szCs w:val="32"/>
        </w:rPr>
        <w:t>%，占农险份额</w:t>
      </w:r>
      <w:r w:rsidR="0066280D">
        <w:rPr>
          <w:rFonts w:ascii="仿宋" w:eastAsia="仿宋" w:hAnsi="仿宋" w:hint="eastAsia"/>
          <w:sz w:val="32"/>
          <w:szCs w:val="32"/>
        </w:rPr>
        <w:t>6.</w:t>
      </w:r>
      <w:r w:rsidR="00E91C36">
        <w:rPr>
          <w:rFonts w:ascii="仿宋" w:eastAsia="仿宋" w:hAnsi="仿宋" w:hint="eastAsia"/>
          <w:sz w:val="32"/>
          <w:szCs w:val="32"/>
        </w:rPr>
        <w:t>03</w:t>
      </w:r>
      <w:r>
        <w:rPr>
          <w:rFonts w:ascii="仿宋" w:eastAsia="仿宋" w:hAnsi="仿宋" w:hint="eastAsia"/>
          <w:sz w:val="32"/>
          <w:szCs w:val="32"/>
        </w:rPr>
        <w:t>%。</w:t>
      </w:r>
    </w:p>
    <w:p w14:paraId="5DAD86B7" w14:textId="4AA4E86A" w:rsidR="008C1221" w:rsidRDefault="00B06BE2" w:rsidP="008C122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3750552" wp14:editId="53FD6997">
            <wp:extent cx="5420616" cy="2309024"/>
            <wp:effectExtent l="0" t="0" r="27940" b="15240"/>
            <wp:docPr id="25" name="图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515F5AB" w14:textId="5B99D279" w:rsidR="008C1221" w:rsidRDefault="008C1221" w:rsidP="00015367">
      <w:pPr>
        <w:pStyle w:val="a3"/>
        <w:spacing w:before="0" w:beforeAutospacing="0" w:after="0" w:afterAutospacing="0" w:line="36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6B36BA">
        <w:rPr>
          <w:rFonts w:ascii="仿宋" w:eastAsia="仿宋" w:hAnsi="仿宋" w:hint="eastAsia"/>
          <w:b/>
          <w:bCs/>
          <w:sz w:val="32"/>
          <w:szCs w:val="32"/>
        </w:rPr>
        <w:t>从主体情况看：</w:t>
      </w:r>
      <w:r w:rsidR="00E61264">
        <w:rPr>
          <w:rFonts w:ascii="仿宋" w:eastAsia="仿宋" w:hAnsi="仿宋" w:hint="eastAsia"/>
          <w:sz w:val="32"/>
          <w:szCs w:val="32"/>
        </w:rPr>
        <w:t>1-9月</w:t>
      </w:r>
      <w:r w:rsidRPr="006B36BA">
        <w:rPr>
          <w:rFonts w:ascii="仿宋_GB2312" w:eastAsia="仿宋_GB2312" w:hint="eastAsia"/>
          <w:sz w:val="32"/>
          <w:szCs w:val="32"/>
        </w:rPr>
        <w:t>，</w:t>
      </w:r>
      <w:r w:rsidR="00467DB6" w:rsidRPr="006B36BA">
        <w:rPr>
          <w:rFonts w:ascii="仿宋_GB2312" w:eastAsia="仿宋_GB2312" w:hint="eastAsia"/>
          <w:sz w:val="32"/>
          <w:szCs w:val="32"/>
        </w:rPr>
        <w:t>全市</w:t>
      </w:r>
      <w:r w:rsidRPr="006B36BA">
        <w:rPr>
          <w:rFonts w:ascii="仿宋_GB2312" w:eastAsia="仿宋_GB2312" w:hint="eastAsia"/>
          <w:sz w:val="32"/>
          <w:szCs w:val="32"/>
        </w:rPr>
        <w:t>承办农险业务的有</w:t>
      </w:r>
      <w:r w:rsidR="0001394A">
        <w:rPr>
          <w:rFonts w:ascii="仿宋_GB2312" w:eastAsia="仿宋_GB2312" w:hint="eastAsia"/>
          <w:sz w:val="32"/>
          <w:szCs w:val="32"/>
        </w:rPr>
        <w:t>11</w:t>
      </w:r>
      <w:r w:rsidRPr="006B36BA">
        <w:rPr>
          <w:rFonts w:ascii="仿宋_GB2312" w:eastAsia="仿宋_GB2312" w:hint="eastAsia"/>
          <w:sz w:val="32"/>
          <w:szCs w:val="32"/>
        </w:rPr>
        <w:t>家公司，分别是：人保、太平洋、平安、中华联合、国寿财、大地、</w:t>
      </w:r>
      <w:r w:rsidR="0001394A">
        <w:rPr>
          <w:rFonts w:ascii="仿宋_GB2312" w:eastAsia="仿宋_GB2312" w:hint="eastAsia"/>
          <w:sz w:val="32"/>
          <w:szCs w:val="32"/>
        </w:rPr>
        <w:t>永安、</w:t>
      </w:r>
      <w:r w:rsidRPr="006B36BA">
        <w:rPr>
          <w:rFonts w:ascii="仿宋_GB2312" w:eastAsia="仿宋_GB2312" w:hint="eastAsia"/>
          <w:sz w:val="32"/>
          <w:szCs w:val="32"/>
        </w:rPr>
        <w:t>大家、</w:t>
      </w:r>
      <w:r w:rsidR="0001394A">
        <w:rPr>
          <w:rFonts w:ascii="仿宋_GB2312" w:eastAsia="仿宋_GB2312" w:hint="eastAsia"/>
          <w:sz w:val="32"/>
          <w:szCs w:val="32"/>
        </w:rPr>
        <w:t>阳光、</w:t>
      </w:r>
      <w:r w:rsidRPr="006B36BA">
        <w:rPr>
          <w:rFonts w:ascii="仿宋_GB2312" w:eastAsia="仿宋_GB2312" w:hint="eastAsia"/>
          <w:sz w:val="32"/>
          <w:szCs w:val="32"/>
        </w:rPr>
        <w:t>安华农业、中航安盟。其中</w:t>
      </w:r>
      <w:r w:rsidRPr="006B36BA">
        <w:rPr>
          <w:rFonts w:ascii="仿宋" w:eastAsia="仿宋" w:hAnsi="仿宋" w:hint="eastAsia"/>
          <w:sz w:val="32"/>
          <w:szCs w:val="32"/>
        </w:rPr>
        <w:t>：</w:t>
      </w:r>
      <w:r w:rsidRPr="006B36BA">
        <w:rPr>
          <w:rFonts w:ascii="仿宋" w:eastAsia="仿宋" w:hAnsi="仿宋" w:hint="eastAsia"/>
          <w:b/>
          <w:sz w:val="32"/>
          <w:szCs w:val="32"/>
        </w:rPr>
        <w:t>人保</w:t>
      </w:r>
      <w:r w:rsidRPr="006B36BA">
        <w:rPr>
          <w:rFonts w:ascii="仿宋" w:eastAsia="仿宋" w:hAnsi="仿宋" w:hint="eastAsia"/>
          <w:sz w:val="32"/>
          <w:szCs w:val="32"/>
        </w:rPr>
        <w:t>（保费</w:t>
      </w:r>
      <w:r w:rsidR="009F7BE0">
        <w:rPr>
          <w:rFonts w:ascii="仿宋" w:eastAsia="仿宋" w:hAnsi="仿宋" w:hint="eastAsia"/>
          <w:sz w:val="32"/>
          <w:szCs w:val="32"/>
        </w:rPr>
        <w:t>10,232</w:t>
      </w:r>
      <w:r>
        <w:rPr>
          <w:rFonts w:ascii="仿宋" w:eastAsia="仿宋" w:hAnsi="仿宋" w:hint="eastAsia"/>
          <w:sz w:val="32"/>
          <w:szCs w:val="32"/>
        </w:rPr>
        <w:t>万元，份额</w:t>
      </w:r>
      <w:r w:rsidR="009F7BE0">
        <w:rPr>
          <w:rFonts w:ascii="仿宋" w:eastAsia="仿宋" w:hAnsi="仿宋" w:hint="eastAsia"/>
          <w:sz w:val="32"/>
          <w:szCs w:val="32"/>
        </w:rPr>
        <w:t>40.75</w:t>
      </w:r>
      <w:r>
        <w:rPr>
          <w:rFonts w:ascii="仿宋" w:eastAsia="仿宋" w:hAnsi="仿宋" w:hint="eastAsia"/>
          <w:sz w:val="32"/>
          <w:szCs w:val="32"/>
        </w:rPr>
        <w:t>%）、</w:t>
      </w:r>
      <w:r>
        <w:rPr>
          <w:rFonts w:ascii="仿宋" w:eastAsia="仿宋" w:hAnsi="仿宋" w:hint="eastAsia"/>
          <w:b/>
          <w:sz w:val="32"/>
          <w:szCs w:val="32"/>
        </w:rPr>
        <w:t>太平洋</w:t>
      </w:r>
      <w:r>
        <w:rPr>
          <w:rFonts w:ascii="仿宋" w:eastAsia="仿宋" w:hAnsi="仿宋" w:hint="eastAsia"/>
          <w:sz w:val="32"/>
          <w:szCs w:val="32"/>
        </w:rPr>
        <w:t>（保费</w:t>
      </w:r>
      <w:r w:rsidR="009F7BE0">
        <w:rPr>
          <w:rFonts w:ascii="仿宋" w:eastAsia="仿宋" w:hAnsi="仿宋" w:hint="eastAsia"/>
          <w:sz w:val="32"/>
          <w:szCs w:val="32"/>
        </w:rPr>
        <w:t>2,042</w:t>
      </w:r>
      <w:r>
        <w:rPr>
          <w:rFonts w:ascii="仿宋" w:eastAsia="仿宋" w:hAnsi="仿宋" w:hint="eastAsia"/>
          <w:sz w:val="32"/>
          <w:szCs w:val="32"/>
        </w:rPr>
        <w:t>万元，份额</w:t>
      </w:r>
      <w:r w:rsidR="009F7BE0">
        <w:rPr>
          <w:rFonts w:ascii="仿宋" w:eastAsia="仿宋" w:hAnsi="仿宋" w:hint="eastAsia"/>
          <w:sz w:val="32"/>
          <w:szCs w:val="32"/>
        </w:rPr>
        <w:t>8.13</w:t>
      </w:r>
      <w:r>
        <w:rPr>
          <w:rFonts w:ascii="仿宋" w:eastAsia="仿宋" w:hAnsi="仿宋" w:hint="eastAsia"/>
          <w:sz w:val="32"/>
          <w:szCs w:val="32"/>
        </w:rPr>
        <w:t>%）、</w:t>
      </w:r>
      <w:r>
        <w:rPr>
          <w:rFonts w:ascii="仿宋" w:eastAsia="仿宋" w:hAnsi="仿宋" w:hint="eastAsia"/>
          <w:b/>
          <w:sz w:val="32"/>
          <w:szCs w:val="32"/>
        </w:rPr>
        <w:t>平安</w:t>
      </w:r>
      <w:r>
        <w:rPr>
          <w:rFonts w:ascii="仿宋" w:eastAsia="仿宋" w:hAnsi="仿宋" w:hint="eastAsia"/>
          <w:sz w:val="32"/>
          <w:szCs w:val="32"/>
        </w:rPr>
        <w:t>（保费</w:t>
      </w:r>
      <w:r w:rsidR="009F7BE0">
        <w:rPr>
          <w:rFonts w:ascii="仿宋" w:eastAsia="仿宋" w:hAnsi="仿宋" w:hint="eastAsia"/>
          <w:sz w:val="32"/>
          <w:szCs w:val="32"/>
        </w:rPr>
        <w:t>3,487</w:t>
      </w:r>
      <w:r>
        <w:rPr>
          <w:rFonts w:ascii="仿宋" w:eastAsia="仿宋" w:hAnsi="仿宋" w:hint="eastAsia"/>
          <w:sz w:val="32"/>
          <w:szCs w:val="32"/>
        </w:rPr>
        <w:t>万元，份额</w:t>
      </w:r>
      <w:r w:rsidR="009F7BE0">
        <w:rPr>
          <w:rFonts w:ascii="仿宋" w:eastAsia="仿宋" w:hAnsi="仿宋" w:hint="eastAsia"/>
          <w:sz w:val="32"/>
          <w:szCs w:val="32"/>
        </w:rPr>
        <w:t>13.89</w:t>
      </w:r>
      <w:r>
        <w:rPr>
          <w:rFonts w:ascii="仿宋" w:eastAsia="仿宋" w:hAnsi="仿宋" w:hint="eastAsia"/>
          <w:sz w:val="32"/>
          <w:szCs w:val="32"/>
        </w:rPr>
        <w:t>%）</w:t>
      </w:r>
      <w:r w:rsidR="00B45D61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中华联合</w:t>
      </w:r>
      <w:r>
        <w:rPr>
          <w:rFonts w:ascii="仿宋" w:eastAsia="仿宋" w:hAnsi="仿宋" w:hint="eastAsia"/>
          <w:sz w:val="32"/>
          <w:szCs w:val="32"/>
        </w:rPr>
        <w:t>（保费</w:t>
      </w:r>
      <w:r w:rsidR="009F7BE0">
        <w:rPr>
          <w:rFonts w:ascii="仿宋" w:eastAsia="仿宋" w:hAnsi="仿宋" w:hint="eastAsia"/>
          <w:sz w:val="32"/>
          <w:szCs w:val="32"/>
        </w:rPr>
        <w:t>5,877</w:t>
      </w:r>
      <w:r>
        <w:rPr>
          <w:rFonts w:ascii="仿宋" w:eastAsia="仿宋" w:hAnsi="仿宋" w:hint="eastAsia"/>
          <w:sz w:val="32"/>
          <w:szCs w:val="32"/>
        </w:rPr>
        <w:t>万元，份额</w:t>
      </w:r>
      <w:r w:rsidR="009F7BE0">
        <w:rPr>
          <w:rFonts w:ascii="仿宋" w:eastAsia="仿宋" w:hAnsi="仿宋" w:hint="eastAsia"/>
          <w:sz w:val="32"/>
          <w:szCs w:val="32"/>
        </w:rPr>
        <w:t>23.4</w:t>
      </w:r>
      <w:r>
        <w:rPr>
          <w:rFonts w:ascii="仿宋" w:eastAsia="仿宋" w:hAnsi="仿宋" w:hint="eastAsia"/>
          <w:sz w:val="32"/>
          <w:szCs w:val="32"/>
        </w:rPr>
        <w:t>%）、</w:t>
      </w:r>
      <w:r>
        <w:rPr>
          <w:rFonts w:ascii="仿宋" w:eastAsia="仿宋" w:hAnsi="仿宋" w:hint="eastAsia"/>
          <w:b/>
          <w:sz w:val="32"/>
          <w:szCs w:val="32"/>
        </w:rPr>
        <w:t>国寿财</w:t>
      </w:r>
      <w:r>
        <w:rPr>
          <w:rFonts w:ascii="仿宋" w:eastAsia="仿宋" w:hAnsi="仿宋" w:hint="eastAsia"/>
          <w:sz w:val="32"/>
          <w:szCs w:val="32"/>
        </w:rPr>
        <w:t>（保费</w:t>
      </w:r>
      <w:r w:rsidR="009F7BE0">
        <w:rPr>
          <w:rFonts w:ascii="仿宋" w:eastAsia="仿宋" w:hAnsi="仿宋" w:hint="eastAsia"/>
          <w:sz w:val="32"/>
          <w:szCs w:val="32"/>
        </w:rPr>
        <w:t>119</w:t>
      </w:r>
      <w:r>
        <w:rPr>
          <w:rFonts w:ascii="仿宋" w:eastAsia="仿宋" w:hAnsi="仿宋" w:hint="eastAsia"/>
          <w:sz w:val="32"/>
          <w:szCs w:val="32"/>
        </w:rPr>
        <w:t>万元，份额</w:t>
      </w:r>
      <w:r w:rsidR="009F7BE0">
        <w:rPr>
          <w:rFonts w:ascii="仿宋" w:eastAsia="仿宋" w:hAnsi="仿宋" w:hint="eastAsia"/>
          <w:sz w:val="32"/>
          <w:szCs w:val="32"/>
        </w:rPr>
        <w:t>0.48</w:t>
      </w:r>
      <w:r>
        <w:rPr>
          <w:rFonts w:ascii="仿宋" w:eastAsia="仿宋" w:hAnsi="仿宋" w:hint="eastAsia"/>
          <w:sz w:val="32"/>
          <w:szCs w:val="32"/>
        </w:rPr>
        <w:t>%）、</w:t>
      </w:r>
      <w:r>
        <w:rPr>
          <w:rFonts w:ascii="仿宋" w:eastAsia="仿宋" w:hAnsi="仿宋" w:hint="eastAsia"/>
          <w:b/>
          <w:sz w:val="32"/>
          <w:szCs w:val="32"/>
        </w:rPr>
        <w:t>大地</w:t>
      </w:r>
      <w:r>
        <w:rPr>
          <w:rFonts w:ascii="仿宋" w:eastAsia="仿宋" w:hAnsi="仿宋" w:hint="eastAsia"/>
          <w:sz w:val="32"/>
          <w:szCs w:val="32"/>
        </w:rPr>
        <w:t>（保费</w:t>
      </w:r>
      <w:r w:rsidR="009F7BE0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万元，份额</w:t>
      </w:r>
      <w:r w:rsidR="009F7BE0">
        <w:rPr>
          <w:rFonts w:ascii="仿宋" w:eastAsia="仿宋" w:hAnsi="仿宋" w:hint="eastAsia"/>
          <w:sz w:val="32"/>
          <w:szCs w:val="32"/>
        </w:rPr>
        <w:t>0.04</w:t>
      </w:r>
      <w:r>
        <w:rPr>
          <w:rFonts w:ascii="仿宋" w:eastAsia="仿宋" w:hAnsi="仿宋" w:hint="eastAsia"/>
          <w:sz w:val="32"/>
          <w:szCs w:val="32"/>
        </w:rPr>
        <w:t>%）</w:t>
      </w:r>
      <w:r w:rsidR="00DD3B9A">
        <w:rPr>
          <w:rFonts w:ascii="仿宋" w:eastAsia="仿宋" w:hAnsi="仿宋" w:hint="eastAsia"/>
          <w:sz w:val="32"/>
          <w:szCs w:val="32"/>
        </w:rPr>
        <w:t>、</w:t>
      </w:r>
      <w:r w:rsidR="0001394A" w:rsidRPr="0001394A">
        <w:rPr>
          <w:rFonts w:ascii="仿宋" w:eastAsia="仿宋" w:hAnsi="仿宋" w:hint="eastAsia"/>
          <w:b/>
          <w:sz w:val="32"/>
          <w:szCs w:val="32"/>
        </w:rPr>
        <w:t>永安</w:t>
      </w:r>
      <w:r w:rsidR="0001394A">
        <w:rPr>
          <w:rFonts w:ascii="仿宋" w:eastAsia="仿宋" w:hAnsi="仿宋" w:hint="eastAsia"/>
          <w:sz w:val="32"/>
          <w:szCs w:val="32"/>
        </w:rPr>
        <w:t>（保费20万元，份额0.0</w:t>
      </w:r>
      <w:r w:rsidR="009F7BE0">
        <w:rPr>
          <w:rFonts w:ascii="仿宋" w:eastAsia="仿宋" w:hAnsi="仿宋" w:hint="eastAsia"/>
          <w:sz w:val="32"/>
          <w:szCs w:val="32"/>
        </w:rPr>
        <w:t>8</w:t>
      </w:r>
      <w:r w:rsidR="0001394A">
        <w:rPr>
          <w:rFonts w:ascii="仿宋" w:eastAsia="仿宋" w:hAnsi="仿宋" w:hint="eastAsia"/>
          <w:sz w:val="32"/>
          <w:szCs w:val="32"/>
        </w:rPr>
        <w:t>%）、</w:t>
      </w:r>
      <w:r>
        <w:rPr>
          <w:rFonts w:ascii="仿宋" w:eastAsia="仿宋" w:hAnsi="仿宋" w:hint="eastAsia"/>
          <w:b/>
          <w:sz w:val="32"/>
          <w:szCs w:val="32"/>
        </w:rPr>
        <w:t>大家</w:t>
      </w:r>
      <w:r>
        <w:rPr>
          <w:rFonts w:ascii="仿宋" w:eastAsia="仿宋" w:hAnsi="仿宋" w:hint="eastAsia"/>
          <w:sz w:val="32"/>
          <w:szCs w:val="32"/>
        </w:rPr>
        <w:t>（保费</w:t>
      </w:r>
      <w:r w:rsidR="009F7BE0">
        <w:rPr>
          <w:rFonts w:ascii="仿宋" w:eastAsia="仿宋" w:hAnsi="仿宋" w:hint="eastAsia"/>
          <w:sz w:val="32"/>
          <w:szCs w:val="32"/>
        </w:rPr>
        <w:t>163</w:t>
      </w:r>
      <w:r>
        <w:rPr>
          <w:rFonts w:ascii="仿宋" w:eastAsia="仿宋" w:hAnsi="仿宋" w:hint="eastAsia"/>
          <w:sz w:val="32"/>
          <w:szCs w:val="32"/>
        </w:rPr>
        <w:t>万元，份额</w:t>
      </w:r>
      <w:r w:rsidR="00B45D61">
        <w:rPr>
          <w:rFonts w:ascii="仿宋" w:eastAsia="仿宋" w:hAnsi="仿宋" w:hint="eastAsia"/>
          <w:sz w:val="32"/>
          <w:szCs w:val="32"/>
        </w:rPr>
        <w:t>0.</w:t>
      </w:r>
      <w:r w:rsidR="009F7BE0">
        <w:rPr>
          <w:rFonts w:ascii="仿宋" w:eastAsia="仿宋" w:hAnsi="仿宋" w:hint="eastAsia"/>
          <w:sz w:val="32"/>
          <w:szCs w:val="32"/>
        </w:rPr>
        <w:t>6</w:t>
      </w:r>
      <w:r w:rsidR="0001394A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%）、</w:t>
      </w:r>
      <w:r w:rsidR="0001394A" w:rsidRPr="0001394A">
        <w:rPr>
          <w:rFonts w:ascii="仿宋" w:eastAsia="仿宋" w:hAnsi="仿宋" w:hint="eastAsia"/>
          <w:b/>
          <w:sz w:val="32"/>
          <w:szCs w:val="32"/>
        </w:rPr>
        <w:t>阳光</w:t>
      </w:r>
      <w:r w:rsidR="0001394A">
        <w:rPr>
          <w:rFonts w:ascii="仿宋" w:eastAsia="仿宋" w:hAnsi="仿宋" w:hint="eastAsia"/>
          <w:sz w:val="32"/>
          <w:szCs w:val="32"/>
        </w:rPr>
        <w:t>（保费48万元，份额0.</w:t>
      </w:r>
      <w:r w:rsidR="009F7BE0">
        <w:rPr>
          <w:rFonts w:ascii="仿宋" w:eastAsia="仿宋" w:hAnsi="仿宋" w:hint="eastAsia"/>
          <w:sz w:val="32"/>
          <w:szCs w:val="32"/>
        </w:rPr>
        <w:t>19</w:t>
      </w:r>
      <w:r w:rsidR="0001394A">
        <w:rPr>
          <w:rFonts w:ascii="仿宋" w:eastAsia="仿宋" w:hAnsi="仿宋" w:hint="eastAsia"/>
          <w:sz w:val="32"/>
          <w:szCs w:val="32"/>
        </w:rPr>
        <w:t>%）、</w:t>
      </w:r>
      <w:r>
        <w:rPr>
          <w:rFonts w:ascii="仿宋" w:eastAsia="仿宋" w:hAnsi="仿宋" w:hint="eastAsia"/>
          <w:b/>
          <w:sz w:val="32"/>
          <w:szCs w:val="32"/>
        </w:rPr>
        <w:t>安华农业</w:t>
      </w:r>
      <w:r>
        <w:rPr>
          <w:rFonts w:ascii="仿宋" w:eastAsia="仿宋" w:hAnsi="仿宋" w:hint="eastAsia"/>
          <w:sz w:val="32"/>
          <w:szCs w:val="32"/>
        </w:rPr>
        <w:t>（保费</w:t>
      </w:r>
      <w:r w:rsidR="009F7BE0">
        <w:rPr>
          <w:rFonts w:ascii="仿宋" w:eastAsia="仿宋" w:hAnsi="仿宋" w:hint="eastAsia"/>
          <w:sz w:val="32"/>
          <w:szCs w:val="32"/>
        </w:rPr>
        <w:t>1,759</w:t>
      </w:r>
      <w:r>
        <w:rPr>
          <w:rFonts w:ascii="仿宋" w:eastAsia="仿宋" w:hAnsi="仿宋" w:hint="eastAsia"/>
          <w:sz w:val="32"/>
          <w:szCs w:val="32"/>
        </w:rPr>
        <w:t>万元，份额</w:t>
      </w:r>
      <w:r w:rsidR="009F7BE0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%）、</w:t>
      </w:r>
      <w:r>
        <w:rPr>
          <w:rFonts w:ascii="仿宋" w:eastAsia="仿宋" w:hAnsi="仿宋" w:hint="eastAsia"/>
          <w:b/>
          <w:sz w:val="32"/>
          <w:szCs w:val="32"/>
        </w:rPr>
        <w:t>中航安盟</w:t>
      </w:r>
      <w:r>
        <w:rPr>
          <w:rFonts w:ascii="仿宋" w:eastAsia="仿宋" w:hAnsi="仿宋" w:hint="eastAsia"/>
          <w:sz w:val="32"/>
          <w:szCs w:val="32"/>
        </w:rPr>
        <w:t>（保费</w:t>
      </w:r>
      <w:r w:rsidR="009F7BE0">
        <w:rPr>
          <w:rFonts w:ascii="仿宋" w:eastAsia="仿宋" w:hAnsi="仿宋" w:hint="eastAsia"/>
          <w:sz w:val="32"/>
          <w:szCs w:val="32"/>
        </w:rPr>
        <w:t>1,353</w:t>
      </w:r>
      <w:r>
        <w:rPr>
          <w:rFonts w:ascii="仿宋" w:eastAsia="仿宋" w:hAnsi="仿宋" w:hint="eastAsia"/>
          <w:sz w:val="32"/>
          <w:szCs w:val="32"/>
        </w:rPr>
        <w:t>万元，份额</w:t>
      </w:r>
      <w:r w:rsidR="0001394A">
        <w:rPr>
          <w:rFonts w:ascii="仿宋" w:eastAsia="仿宋" w:hAnsi="仿宋" w:hint="eastAsia"/>
          <w:sz w:val="32"/>
          <w:szCs w:val="32"/>
        </w:rPr>
        <w:t>5.</w:t>
      </w:r>
      <w:r w:rsidR="009F7BE0">
        <w:rPr>
          <w:rFonts w:ascii="仿宋" w:eastAsia="仿宋" w:hAnsi="仿宋" w:hint="eastAsia"/>
          <w:sz w:val="32"/>
          <w:szCs w:val="32"/>
        </w:rPr>
        <w:t>39</w:t>
      </w:r>
      <w:r>
        <w:rPr>
          <w:rFonts w:ascii="仿宋" w:eastAsia="仿宋" w:hAnsi="仿宋" w:hint="eastAsia"/>
          <w:sz w:val="32"/>
          <w:szCs w:val="32"/>
        </w:rPr>
        <w:t>%）。</w:t>
      </w:r>
    </w:p>
    <w:p w14:paraId="167E7D23" w14:textId="6CC2175F" w:rsidR="008C1221" w:rsidRDefault="00E61264" w:rsidP="008C122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D571D85" wp14:editId="5B368C05">
            <wp:extent cx="5486400" cy="2526112"/>
            <wp:effectExtent l="0" t="0" r="19050" b="26670"/>
            <wp:docPr id="26" name="图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D935D4B" w14:textId="77777777" w:rsidR="008C1221" w:rsidRPr="00C36CC3" w:rsidRDefault="008C1221" w:rsidP="008C1221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</w:t>
      </w:r>
      <w:r w:rsidRPr="00C36CC3">
        <w:rPr>
          <w:rFonts w:ascii="楷体" w:eastAsia="楷体" w:hAnsi="楷体" w:hint="eastAsia"/>
          <w:b/>
          <w:sz w:val="32"/>
          <w:szCs w:val="32"/>
        </w:rPr>
        <w:t>（五）</w:t>
      </w:r>
      <w:r w:rsidRPr="00C36CC3">
        <w:rPr>
          <w:rFonts w:ascii="楷体" w:eastAsia="楷体" w:hAnsi="楷体" w:hint="eastAsia"/>
          <w:b/>
          <w:bCs/>
          <w:sz w:val="32"/>
          <w:szCs w:val="32"/>
        </w:rPr>
        <w:t>商业非车险市场情况</w:t>
      </w:r>
    </w:p>
    <w:p w14:paraId="696EB4D9" w14:textId="4F0606D8" w:rsidR="008C1221" w:rsidRDefault="009F7BE0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1-9月</w:t>
      </w:r>
      <w:r w:rsidR="008C1221" w:rsidRPr="00C36CC3">
        <w:rPr>
          <w:rFonts w:ascii="仿宋" w:eastAsia="仿宋" w:hAnsi="仿宋" w:hint="eastAsia"/>
          <w:sz w:val="32"/>
          <w:szCs w:val="32"/>
        </w:rPr>
        <w:t>，全市商业非车</w:t>
      </w:r>
      <w:proofErr w:type="gramStart"/>
      <w:r w:rsidR="008C1221" w:rsidRPr="00C36CC3">
        <w:rPr>
          <w:rFonts w:ascii="仿宋" w:eastAsia="仿宋" w:hAnsi="仿宋" w:hint="eastAsia"/>
          <w:sz w:val="32"/>
          <w:szCs w:val="32"/>
        </w:rPr>
        <w:t>险</w:t>
      </w:r>
      <w:r w:rsidR="00892760" w:rsidRPr="00C36CC3">
        <w:rPr>
          <w:rFonts w:ascii="仿宋" w:eastAsia="仿宋" w:hAnsi="仿宋" w:hint="eastAsia"/>
          <w:sz w:val="32"/>
          <w:szCs w:val="32"/>
        </w:rPr>
        <w:t>实现</w:t>
      </w:r>
      <w:proofErr w:type="gramEnd"/>
      <w:r w:rsidR="008C1221" w:rsidRPr="00C36CC3">
        <w:rPr>
          <w:rFonts w:ascii="仿宋" w:eastAsia="仿宋" w:hAnsi="仿宋" w:hint="eastAsia"/>
          <w:sz w:val="32"/>
          <w:szCs w:val="32"/>
        </w:rPr>
        <w:t>保费收入</w:t>
      </w:r>
      <w:r>
        <w:rPr>
          <w:rFonts w:ascii="仿宋" w:eastAsia="仿宋" w:hAnsi="仿宋" w:hint="eastAsia"/>
          <w:sz w:val="32"/>
          <w:szCs w:val="32"/>
        </w:rPr>
        <w:t>36,163</w:t>
      </w:r>
      <w:r w:rsidR="008C1221" w:rsidRPr="00C36CC3">
        <w:rPr>
          <w:rFonts w:ascii="仿宋" w:eastAsia="仿宋" w:hAnsi="仿宋" w:hint="eastAsia"/>
          <w:sz w:val="32"/>
          <w:szCs w:val="32"/>
        </w:rPr>
        <w:t>万元，同比</w:t>
      </w:r>
      <w:r w:rsidR="00B66D32">
        <w:rPr>
          <w:rFonts w:ascii="仿宋" w:eastAsia="仿宋" w:hAnsi="仿宋" w:hint="eastAsia"/>
          <w:sz w:val="32"/>
          <w:szCs w:val="32"/>
        </w:rPr>
        <w:t>增加</w:t>
      </w:r>
      <w:r>
        <w:rPr>
          <w:rFonts w:ascii="仿宋" w:eastAsia="仿宋" w:hAnsi="仿宋" w:hint="eastAsia"/>
          <w:sz w:val="32"/>
          <w:szCs w:val="32"/>
        </w:rPr>
        <w:t>1,414</w:t>
      </w:r>
      <w:r w:rsidR="008C1221" w:rsidRPr="00C36CC3">
        <w:rPr>
          <w:rFonts w:ascii="仿宋" w:eastAsia="仿宋" w:hAnsi="仿宋" w:hint="eastAsia"/>
          <w:sz w:val="32"/>
          <w:szCs w:val="32"/>
        </w:rPr>
        <w:t>万元，增速</w:t>
      </w:r>
      <w:r>
        <w:rPr>
          <w:rFonts w:ascii="仿宋" w:eastAsia="仿宋" w:hAnsi="仿宋" w:hint="eastAsia"/>
          <w:sz w:val="32"/>
          <w:szCs w:val="32"/>
        </w:rPr>
        <w:t>4.07</w:t>
      </w:r>
      <w:r w:rsidR="008C1221" w:rsidRPr="00C36CC3">
        <w:rPr>
          <w:rFonts w:ascii="仿宋" w:eastAsia="仿宋" w:hAnsi="仿宋" w:hint="eastAsia"/>
          <w:sz w:val="32"/>
          <w:szCs w:val="32"/>
        </w:rPr>
        <w:t>%，同比</w:t>
      </w:r>
      <w:r>
        <w:rPr>
          <w:rFonts w:ascii="仿宋" w:eastAsia="仿宋" w:hAnsi="仿宋" w:hint="eastAsia"/>
          <w:sz w:val="32"/>
          <w:szCs w:val="32"/>
        </w:rPr>
        <w:t>下降5.87</w:t>
      </w:r>
      <w:r w:rsidR="008C1221" w:rsidRPr="00C36CC3">
        <w:rPr>
          <w:rFonts w:ascii="仿宋" w:eastAsia="仿宋" w:hAnsi="仿宋" w:hint="eastAsia"/>
          <w:sz w:val="32"/>
          <w:szCs w:val="32"/>
        </w:rPr>
        <w:t>个百分点；</w:t>
      </w:r>
      <w:proofErr w:type="gramStart"/>
      <w:r w:rsidR="008C1221" w:rsidRPr="00C36CC3">
        <w:rPr>
          <w:rFonts w:ascii="仿宋" w:eastAsia="仿宋" w:hAnsi="仿宋" w:hint="eastAsia"/>
          <w:sz w:val="32"/>
          <w:szCs w:val="32"/>
        </w:rPr>
        <w:t>商非市场</w:t>
      </w:r>
      <w:proofErr w:type="gramEnd"/>
      <w:r w:rsidR="008C1221" w:rsidRPr="00C36CC3">
        <w:rPr>
          <w:rFonts w:ascii="仿宋" w:eastAsia="仿宋" w:hAnsi="仿宋" w:hint="eastAsia"/>
          <w:sz w:val="32"/>
          <w:szCs w:val="32"/>
        </w:rPr>
        <w:t>份额</w:t>
      </w:r>
      <w:r>
        <w:rPr>
          <w:rFonts w:ascii="仿宋" w:eastAsia="仿宋" w:hAnsi="仿宋" w:hint="eastAsia"/>
          <w:sz w:val="32"/>
          <w:szCs w:val="32"/>
        </w:rPr>
        <w:t>26.12</w:t>
      </w:r>
      <w:r w:rsidR="008C1221" w:rsidRPr="00C36CC3">
        <w:rPr>
          <w:rFonts w:ascii="仿宋" w:eastAsia="仿宋" w:hAnsi="仿宋" w:hint="eastAsia"/>
          <w:sz w:val="32"/>
          <w:szCs w:val="32"/>
        </w:rPr>
        <w:t>%，同比下降</w:t>
      </w:r>
      <w:r w:rsidR="005D530D">
        <w:rPr>
          <w:rFonts w:ascii="仿宋" w:eastAsia="仿宋" w:hAnsi="仿宋" w:hint="eastAsia"/>
          <w:sz w:val="32"/>
          <w:szCs w:val="32"/>
        </w:rPr>
        <w:t>1</w:t>
      </w:r>
      <w:r w:rsidR="00841563" w:rsidRPr="00C36CC3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94</w:t>
      </w:r>
      <w:r w:rsidR="008C1221" w:rsidRPr="00C36CC3">
        <w:rPr>
          <w:rFonts w:ascii="仿宋" w:eastAsia="仿宋" w:hAnsi="仿宋" w:hint="eastAsia"/>
          <w:sz w:val="32"/>
          <w:szCs w:val="32"/>
        </w:rPr>
        <w:t>个百分点。</w:t>
      </w:r>
    </w:p>
    <w:p w14:paraId="571CE849" w14:textId="580C988E" w:rsidR="008C1221" w:rsidRDefault="008C1221" w:rsidP="008C122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从主体情况看：</w:t>
      </w:r>
      <w:r w:rsidR="005D530D" w:rsidRPr="005D530D">
        <w:rPr>
          <w:rFonts w:ascii="仿宋" w:eastAsia="仿宋" w:hAnsi="仿宋" w:hint="eastAsia"/>
          <w:bCs/>
          <w:sz w:val="32"/>
          <w:szCs w:val="32"/>
        </w:rPr>
        <w:t>人保</w:t>
      </w:r>
      <w:r w:rsidR="005D530D">
        <w:rPr>
          <w:rFonts w:ascii="仿宋" w:eastAsia="仿宋" w:hAnsi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平安、</w:t>
      </w:r>
      <w:r w:rsidR="00841563">
        <w:rPr>
          <w:rFonts w:ascii="仿宋" w:eastAsia="仿宋" w:hAnsi="仿宋" w:hint="eastAsia"/>
          <w:sz w:val="32"/>
          <w:szCs w:val="32"/>
        </w:rPr>
        <w:t>中华联合、</w:t>
      </w:r>
      <w:r>
        <w:rPr>
          <w:rFonts w:ascii="仿宋" w:eastAsia="仿宋" w:hAnsi="仿宋" w:hint="eastAsia"/>
          <w:sz w:val="32"/>
          <w:szCs w:val="32"/>
        </w:rPr>
        <w:t>国寿财、大地、</w:t>
      </w:r>
      <w:r w:rsidR="005D530D">
        <w:rPr>
          <w:rFonts w:ascii="仿宋" w:eastAsia="仿宋" w:hAnsi="仿宋" w:hint="eastAsia"/>
          <w:sz w:val="32"/>
          <w:szCs w:val="32"/>
        </w:rPr>
        <w:t>大家、</w:t>
      </w:r>
      <w:r>
        <w:rPr>
          <w:rFonts w:ascii="仿宋" w:eastAsia="仿宋" w:hAnsi="仿宋" w:hint="eastAsia"/>
          <w:sz w:val="32"/>
          <w:szCs w:val="32"/>
        </w:rPr>
        <w:t>永</w:t>
      </w:r>
      <w:r w:rsidR="00A56B0F">
        <w:rPr>
          <w:rFonts w:ascii="仿宋" w:eastAsia="仿宋" w:hAnsi="仿宋" w:hint="eastAsia"/>
          <w:sz w:val="32"/>
          <w:szCs w:val="32"/>
        </w:rPr>
        <w:t>诚</w:t>
      </w:r>
      <w:r>
        <w:rPr>
          <w:rFonts w:ascii="仿宋" w:eastAsia="仿宋" w:hAnsi="仿宋" w:hint="eastAsia"/>
          <w:sz w:val="32"/>
          <w:szCs w:val="32"/>
        </w:rPr>
        <w:t>、太平、</w:t>
      </w:r>
      <w:r w:rsidR="00841563">
        <w:rPr>
          <w:rFonts w:ascii="仿宋" w:eastAsia="仿宋" w:hAnsi="仿宋" w:hint="eastAsia"/>
          <w:sz w:val="32"/>
          <w:szCs w:val="32"/>
        </w:rPr>
        <w:t>亚太、安华农业、</w:t>
      </w:r>
      <w:r w:rsidR="00B846B8">
        <w:rPr>
          <w:rFonts w:ascii="仿宋" w:eastAsia="仿宋" w:hAnsi="仿宋" w:hint="eastAsia"/>
          <w:sz w:val="32"/>
          <w:szCs w:val="32"/>
        </w:rPr>
        <w:t>英大、</w:t>
      </w:r>
      <w:r w:rsidR="005D530D">
        <w:rPr>
          <w:rFonts w:ascii="仿宋" w:eastAsia="仿宋" w:hAnsi="仿宋" w:hint="eastAsia"/>
          <w:sz w:val="32"/>
          <w:szCs w:val="32"/>
        </w:rPr>
        <w:t>浙商、中航安盟、</w:t>
      </w:r>
      <w:r>
        <w:rPr>
          <w:rFonts w:ascii="仿宋" w:eastAsia="仿宋" w:hAnsi="仿宋" w:hint="eastAsia"/>
          <w:sz w:val="32"/>
          <w:szCs w:val="32"/>
        </w:rPr>
        <w:t>融盛</w:t>
      </w:r>
      <w:r w:rsidR="00841563">
        <w:rPr>
          <w:rFonts w:ascii="仿宋" w:eastAsia="仿宋" w:hAnsi="仿宋" w:hint="eastAsia"/>
          <w:sz w:val="32"/>
          <w:szCs w:val="32"/>
        </w:rPr>
        <w:t>1</w:t>
      </w:r>
      <w:r w:rsidR="005D530D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家</w:t>
      </w:r>
      <w:proofErr w:type="gramStart"/>
      <w:r>
        <w:rPr>
          <w:rFonts w:ascii="仿宋" w:eastAsia="仿宋" w:hAnsi="仿宋" w:hint="eastAsia"/>
          <w:sz w:val="32"/>
          <w:szCs w:val="32"/>
        </w:rPr>
        <w:t>机构商非业务</w:t>
      </w:r>
      <w:proofErr w:type="gramEnd"/>
      <w:r>
        <w:rPr>
          <w:rFonts w:ascii="仿宋" w:eastAsia="仿宋" w:hAnsi="仿宋" w:hint="eastAsia"/>
          <w:sz w:val="32"/>
          <w:szCs w:val="32"/>
        </w:rPr>
        <w:t>实现正增长</w:t>
      </w:r>
      <w:r w:rsidR="00841563">
        <w:rPr>
          <w:rFonts w:ascii="仿宋" w:eastAsia="仿宋" w:hAnsi="仿宋" w:hint="eastAsia"/>
          <w:sz w:val="32"/>
          <w:szCs w:val="32"/>
        </w:rPr>
        <w:t>;太平洋、</w:t>
      </w:r>
      <w:r w:rsidR="00B846B8">
        <w:rPr>
          <w:rFonts w:ascii="仿宋" w:eastAsia="仿宋" w:hAnsi="仿宋" w:hint="eastAsia"/>
          <w:sz w:val="32"/>
          <w:szCs w:val="32"/>
        </w:rPr>
        <w:t>天安、</w:t>
      </w:r>
      <w:r w:rsidR="005D530D">
        <w:rPr>
          <w:rFonts w:ascii="仿宋" w:eastAsia="仿宋" w:hAnsi="仿宋" w:hint="eastAsia"/>
          <w:sz w:val="32"/>
          <w:szCs w:val="32"/>
        </w:rPr>
        <w:t>华安、</w:t>
      </w:r>
      <w:r w:rsidR="00841563">
        <w:rPr>
          <w:rFonts w:ascii="仿宋" w:eastAsia="仿宋" w:hAnsi="仿宋" w:hint="eastAsia"/>
          <w:sz w:val="32"/>
          <w:szCs w:val="32"/>
        </w:rPr>
        <w:t>永安、</w:t>
      </w:r>
      <w:r>
        <w:rPr>
          <w:rFonts w:ascii="仿宋" w:eastAsia="仿宋" w:hAnsi="仿宋" w:hint="eastAsia"/>
          <w:sz w:val="32"/>
          <w:szCs w:val="32"/>
        </w:rPr>
        <w:t>阳光、富邦</w:t>
      </w:r>
      <w:r w:rsidR="005D530D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家</w:t>
      </w:r>
      <w:proofErr w:type="gramStart"/>
      <w:r>
        <w:rPr>
          <w:rFonts w:ascii="仿宋" w:eastAsia="仿宋" w:hAnsi="仿宋" w:hint="eastAsia"/>
          <w:sz w:val="32"/>
          <w:szCs w:val="32"/>
        </w:rPr>
        <w:t>机构商非业务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负增长。 </w:t>
      </w:r>
    </w:p>
    <w:p w14:paraId="0B08113D" w14:textId="78F94F95" w:rsidR="008C1221" w:rsidRDefault="009F7BE0" w:rsidP="008C122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F6EF1C1" wp14:editId="20994C4E">
            <wp:extent cx="5486400" cy="2295868"/>
            <wp:effectExtent l="0" t="0" r="19050" b="9525"/>
            <wp:docPr id="27" name="图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D3CAEBF" w14:textId="358019AC" w:rsidR="008C1221" w:rsidRDefault="008C1221" w:rsidP="006320B6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从商非险种情况看：</w:t>
      </w:r>
      <w:r w:rsidR="00B846B8">
        <w:rPr>
          <w:rFonts w:ascii="仿宋" w:eastAsia="仿宋" w:hAnsi="仿宋" w:hint="eastAsia"/>
          <w:sz w:val="32"/>
          <w:szCs w:val="32"/>
        </w:rPr>
        <w:t>1-9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="00210850">
        <w:rPr>
          <w:rFonts w:ascii="仿宋" w:eastAsia="仿宋" w:hAnsi="仿宋" w:hint="eastAsia"/>
          <w:sz w:val="32"/>
          <w:szCs w:val="32"/>
        </w:rPr>
        <w:t>企财险、家财险、货运险、责任险、</w:t>
      </w:r>
      <w:r w:rsidR="006320B6">
        <w:rPr>
          <w:rFonts w:ascii="仿宋" w:eastAsia="仿宋" w:hAnsi="仿宋" w:hint="eastAsia"/>
          <w:sz w:val="32"/>
          <w:szCs w:val="32"/>
        </w:rPr>
        <w:t>船舶险、工程</w:t>
      </w:r>
      <w:proofErr w:type="gramStart"/>
      <w:r w:rsidR="006320B6">
        <w:rPr>
          <w:rFonts w:ascii="仿宋" w:eastAsia="仿宋" w:hAnsi="仿宋" w:hint="eastAsia"/>
          <w:sz w:val="32"/>
          <w:szCs w:val="32"/>
        </w:rPr>
        <w:t>险实现保费正</w:t>
      </w:r>
      <w:proofErr w:type="gramEnd"/>
      <w:r w:rsidR="006320B6">
        <w:rPr>
          <w:rFonts w:ascii="仿宋" w:eastAsia="仿宋" w:hAnsi="仿宋" w:hint="eastAsia"/>
          <w:sz w:val="32"/>
          <w:szCs w:val="32"/>
        </w:rPr>
        <w:t>增长，</w:t>
      </w:r>
      <w:proofErr w:type="gramStart"/>
      <w:r>
        <w:rPr>
          <w:rFonts w:ascii="仿宋" w:eastAsia="仿宋" w:hAnsi="仿宋" w:hint="eastAsia"/>
          <w:sz w:val="32"/>
          <w:szCs w:val="32"/>
        </w:rPr>
        <w:t>意健险</w:t>
      </w:r>
      <w:proofErr w:type="gramEnd"/>
      <w:r w:rsidR="006320B6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信用保证险</w:t>
      </w:r>
      <w:r>
        <w:rPr>
          <w:rFonts w:ascii="仿宋" w:eastAsia="仿宋" w:hAnsi="仿宋" w:hint="eastAsia"/>
          <w:sz w:val="32"/>
          <w:szCs w:val="32"/>
        </w:rPr>
        <w:lastRenderedPageBreak/>
        <w:t>保费同比减少。</w:t>
      </w:r>
    </w:p>
    <w:p w14:paraId="1C08C45C" w14:textId="07EE415E" w:rsidR="008C1221" w:rsidRDefault="00B846B8" w:rsidP="008C122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A4E6AAB" wp14:editId="0A3FDEF8">
            <wp:extent cx="5486400" cy="2243240"/>
            <wp:effectExtent l="0" t="0" r="19050" b="24130"/>
            <wp:docPr id="28" name="图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61B15A" w14:textId="77777777" w:rsidR="008C1221" w:rsidRPr="00892760" w:rsidRDefault="008C1221" w:rsidP="008C1221">
      <w:pPr>
        <w:ind w:leftChars="150" w:left="315" w:firstLineChars="100" w:firstLine="321"/>
        <w:rPr>
          <w:rFonts w:ascii="楷体" w:eastAsia="楷体" w:hAnsi="楷体"/>
          <w:sz w:val="32"/>
          <w:szCs w:val="32"/>
        </w:rPr>
      </w:pPr>
      <w:r w:rsidRPr="00892760">
        <w:rPr>
          <w:rFonts w:ascii="楷体" w:eastAsia="楷体" w:hAnsi="楷体" w:hint="eastAsia"/>
          <w:b/>
          <w:bCs/>
          <w:sz w:val="32"/>
          <w:szCs w:val="32"/>
        </w:rPr>
        <w:t>（六）县域市场情况</w:t>
      </w:r>
    </w:p>
    <w:p w14:paraId="20D051FD" w14:textId="64525D4C" w:rsidR="00B617AE" w:rsidRDefault="008C1221" w:rsidP="008C122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从县域保费分布情况看：</w:t>
      </w:r>
      <w:r w:rsidR="00B846B8">
        <w:rPr>
          <w:rFonts w:ascii="仿宋" w:eastAsia="仿宋" w:hAnsi="仿宋" w:hint="eastAsia"/>
          <w:sz w:val="32"/>
          <w:szCs w:val="32"/>
        </w:rPr>
        <w:t>1-9月</w:t>
      </w:r>
      <w:r>
        <w:rPr>
          <w:rFonts w:ascii="仿宋" w:eastAsia="仿宋" w:hAnsi="仿宋" w:hint="eastAsia"/>
          <w:sz w:val="32"/>
          <w:szCs w:val="32"/>
        </w:rPr>
        <w:t>，丹东县域保费</w:t>
      </w:r>
      <w:r w:rsidR="00B846B8">
        <w:rPr>
          <w:rFonts w:ascii="仿宋" w:eastAsia="仿宋" w:hAnsi="仿宋" w:hint="eastAsia"/>
          <w:sz w:val="32"/>
          <w:szCs w:val="32"/>
        </w:rPr>
        <w:t>77,593</w:t>
      </w:r>
      <w:r>
        <w:rPr>
          <w:rFonts w:ascii="仿宋" w:eastAsia="仿宋" w:hAnsi="仿宋" w:hint="eastAsia"/>
          <w:sz w:val="32"/>
          <w:szCs w:val="32"/>
        </w:rPr>
        <w:t>万元，同比增加</w:t>
      </w:r>
      <w:r w:rsidR="00B846B8">
        <w:rPr>
          <w:rFonts w:ascii="仿宋" w:eastAsia="仿宋" w:hAnsi="仿宋" w:hint="eastAsia"/>
          <w:sz w:val="32"/>
          <w:szCs w:val="32"/>
        </w:rPr>
        <w:t>9,429</w:t>
      </w:r>
      <w:r>
        <w:rPr>
          <w:rFonts w:ascii="仿宋" w:eastAsia="仿宋" w:hAnsi="仿宋" w:hint="eastAsia"/>
          <w:sz w:val="32"/>
          <w:szCs w:val="32"/>
        </w:rPr>
        <w:t>万元，增速</w:t>
      </w:r>
      <w:r w:rsidR="00B846B8">
        <w:rPr>
          <w:rFonts w:ascii="仿宋" w:eastAsia="仿宋" w:hAnsi="仿宋" w:hint="eastAsia"/>
          <w:sz w:val="32"/>
          <w:szCs w:val="32"/>
        </w:rPr>
        <w:t>13.83</w:t>
      </w:r>
      <w:r>
        <w:rPr>
          <w:rFonts w:ascii="仿宋" w:eastAsia="仿宋" w:hAnsi="仿宋" w:hint="eastAsia"/>
          <w:sz w:val="32"/>
          <w:szCs w:val="32"/>
        </w:rPr>
        <w:t>%，县域保费占地区总保费的</w:t>
      </w:r>
      <w:r w:rsidR="00B846B8">
        <w:rPr>
          <w:rFonts w:ascii="仿宋" w:eastAsia="仿宋" w:hAnsi="仿宋" w:hint="eastAsia"/>
          <w:sz w:val="32"/>
          <w:szCs w:val="32"/>
        </w:rPr>
        <w:t>56.06</w:t>
      </w:r>
      <w:r>
        <w:rPr>
          <w:rFonts w:ascii="仿宋" w:eastAsia="仿宋" w:hAnsi="仿宋" w:hint="eastAsia"/>
          <w:sz w:val="32"/>
          <w:szCs w:val="32"/>
        </w:rPr>
        <w:t>%，同比上升</w:t>
      </w:r>
      <w:r w:rsidR="00B846B8">
        <w:rPr>
          <w:rFonts w:ascii="仿宋" w:eastAsia="仿宋" w:hAnsi="仿宋" w:hint="eastAsia"/>
          <w:sz w:val="32"/>
          <w:szCs w:val="32"/>
        </w:rPr>
        <w:t>1.01</w:t>
      </w:r>
      <w:r>
        <w:rPr>
          <w:rFonts w:ascii="仿宋" w:eastAsia="仿宋" w:hAnsi="仿宋" w:hint="eastAsia"/>
          <w:sz w:val="32"/>
          <w:szCs w:val="32"/>
        </w:rPr>
        <w:t>个百分点。其中：</w:t>
      </w:r>
    </w:p>
    <w:p w14:paraId="02B85522" w14:textId="760D3F21" w:rsidR="00B617AE" w:rsidRDefault="008C1221" w:rsidP="00B617AE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东港地区</w:t>
      </w:r>
      <w:r>
        <w:rPr>
          <w:rFonts w:ascii="仿宋" w:eastAsia="仿宋" w:hAnsi="仿宋" w:hint="eastAsia"/>
          <w:sz w:val="32"/>
          <w:szCs w:val="32"/>
        </w:rPr>
        <w:t>保费</w:t>
      </w:r>
      <w:r w:rsidR="00B846B8">
        <w:rPr>
          <w:rFonts w:ascii="仿宋" w:eastAsia="仿宋" w:hAnsi="仿宋" w:hint="eastAsia"/>
          <w:sz w:val="32"/>
          <w:szCs w:val="32"/>
        </w:rPr>
        <w:t>39,229</w:t>
      </w:r>
      <w:r>
        <w:rPr>
          <w:rFonts w:ascii="仿宋" w:eastAsia="仿宋" w:hAnsi="仿宋" w:hint="eastAsia"/>
          <w:sz w:val="32"/>
          <w:szCs w:val="32"/>
        </w:rPr>
        <w:t>万元，同比增加</w:t>
      </w:r>
      <w:r w:rsidR="00B846B8">
        <w:rPr>
          <w:rFonts w:ascii="仿宋" w:eastAsia="仿宋" w:hAnsi="仿宋" w:hint="eastAsia"/>
          <w:sz w:val="32"/>
          <w:szCs w:val="32"/>
        </w:rPr>
        <w:t>4,182</w:t>
      </w:r>
      <w:r>
        <w:rPr>
          <w:rFonts w:ascii="仿宋" w:eastAsia="仿宋" w:hAnsi="仿宋" w:hint="eastAsia"/>
          <w:sz w:val="32"/>
          <w:szCs w:val="32"/>
        </w:rPr>
        <w:t>万元，增速</w:t>
      </w:r>
      <w:r w:rsidR="00B846B8">
        <w:rPr>
          <w:rFonts w:ascii="仿宋" w:eastAsia="仿宋" w:hAnsi="仿宋" w:hint="eastAsia"/>
          <w:sz w:val="32"/>
          <w:szCs w:val="32"/>
        </w:rPr>
        <w:t>11.93</w:t>
      </w:r>
      <w:r>
        <w:rPr>
          <w:rFonts w:ascii="仿宋" w:eastAsia="仿宋" w:hAnsi="仿宋" w:hint="eastAsia"/>
          <w:sz w:val="32"/>
          <w:szCs w:val="32"/>
        </w:rPr>
        <w:t>%，同比</w:t>
      </w:r>
      <w:r w:rsidR="00210850">
        <w:rPr>
          <w:rFonts w:ascii="仿宋" w:eastAsia="仿宋" w:hAnsi="仿宋" w:hint="eastAsia"/>
          <w:sz w:val="32"/>
          <w:szCs w:val="32"/>
        </w:rPr>
        <w:t>下降</w:t>
      </w:r>
      <w:r w:rsidR="00B846B8">
        <w:rPr>
          <w:rFonts w:ascii="仿宋" w:eastAsia="仿宋" w:hAnsi="仿宋" w:hint="eastAsia"/>
          <w:sz w:val="32"/>
          <w:szCs w:val="32"/>
        </w:rPr>
        <w:t>7.1</w:t>
      </w:r>
      <w:r>
        <w:rPr>
          <w:rFonts w:ascii="仿宋" w:eastAsia="仿宋" w:hAnsi="仿宋" w:hint="eastAsia"/>
          <w:sz w:val="32"/>
          <w:szCs w:val="32"/>
        </w:rPr>
        <w:t>个百分点，东港地区保费占县域总保费的</w:t>
      </w:r>
      <w:r w:rsidR="00B846B8">
        <w:rPr>
          <w:rFonts w:ascii="仿宋" w:eastAsia="仿宋" w:hAnsi="仿宋" w:hint="eastAsia"/>
          <w:sz w:val="32"/>
          <w:szCs w:val="32"/>
        </w:rPr>
        <w:t>50.56</w:t>
      </w:r>
      <w:r>
        <w:rPr>
          <w:rFonts w:ascii="仿宋" w:eastAsia="仿宋" w:hAnsi="仿宋" w:hint="eastAsia"/>
          <w:sz w:val="32"/>
          <w:szCs w:val="32"/>
        </w:rPr>
        <w:t>%,同比下降</w:t>
      </w:r>
      <w:r w:rsidR="00B846B8">
        <w:rPr>
          <w:rFonts w:ascii="仿宋" w:eastAsia="仿宋" w:hAnsi="仿宋" w:hint="eastAsia"/>
          <w:sz w:val="32"/>
          <w:szCs w:val="32"/>
        </w:rPr>
        <w:t>0.86</w:t>
      </w:r>
      <w:r>
        <w:rPr>
          <w:rFonts w:ascii="仿宋" w:eastAsia="仿宋" w:hAnsi="仿宋" w:hint="eastAsia"/>
          <w:sz w:val="32"/>
          <w:szCs w:val="32"/>
        </w:rPr>
        <w:t>个百分点；</w:t>
      </w:r>
    </w:p>
    <w:p w14:paraId="3B68F9DC" w14:textId="421BAB76" w:rsidR="00B617AE" w:rsidRDefault="008C1221" w:rsidP="00B617AE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凤城地区</w:t>
      </w:r>
      <w:r>
        <w:rPr>
          <w:rFonts w:ascii="仿宋" w:eastAsia="仿宋" w:hAnsi="仿宋" w:hint="eastAsia"/>
          <w:sz w:val="32"/>
          <w:szCs w:val="32"/>
        </w:rPr>
        <w:t>保费</w:t>
      </w:r>
      <w:r w:rsidR="00B846B8">
        <w:rPr>
          <w:rFonts w:ascii="仿宋" w:eastAsia="仿宋" w:hAnsi="仿宋" w:hint="eastAsia"/>
          <w:sz w:val="32"/>
          <w:szCs w:val="32"/>
        </w:rPr>
        <w:t>21</w:t>
      </w:r>
      <w:r w:rsidR="00F83CFC">
        <w:rPr>
          <w:rFonts w:ascii="仿宋" w:eastAsia="仿宋" w:hAnsi="仿宋" w:hint="eastAsia"/>
          <w:sz w:val="32"/>
          <w:szCs w:val="32"/>
        </w:rPr>
        <w:t>,</w:t>
      </w:r>
      <w:r w:rsidR="00B846B8">
        <w:rPr>
          <w:rFonts w:ascii="仿宋" w:eastAsia="仿宋" w:hAnsi="仿宋" w:hint="eastAsia"/>
          <w:sz w:val="32"/>
          <w:szCs w:val="32"/>
        </w:rPr>
        <w:t>434</w:t>
      </w:r>
      <w:r>
        <w:rPr>
          <w:rFonts w:ascii="仿宋" w:eastAsia="仿宋" w:hAnsi="仿宋" w:hint="eastAsia"/>
          <w:sz w:val="32"/>
          <w:szCs w:val="32"/>
        </w:rPr>
        <w:t>万元，同比增加</w:t>
      </w:r>
      <w:r w:rsidR="00F83CFC">
        <w:rPr>
          <w:rFonts w:ascii="仿宋" w:eastAsia="仿宋" w:hAnsi="仿宋" w:hint="eastAsia"/>
          <w:sz w:val="32"/>
          <w:szCs w:val="32"/>
        </w:rPr>
        <w:t>3,323</w:t>
      </w:r>
      <w:r>
        <w:rPr>
          <w:rFonts w:ascii="仿宋" w:eastAsia="仿宋" w:hAnsi="仿宋" w:hint="eastAsia"/>
          <w:sz w:val="32"/>
          <w:szCs w:val="32"/>
        </w:rPr>
        <w:t>万，增速</w:t>
      </w:r>
      <w:r w:rsidR="00F83CFC">
        <w:rPr>
          <w:rFonts w:ascii="仿宋" w:eastAsia="仿宋" w:hAnsi="仿宋" w:hint="eastAsia"/>
          <w:sz w:val="32"/>
          <w:szCs w:val="32"/>
        </w:rPr>
        <w:t>18.35</w:t>
      </w:r>
      <w:r>
        <w:rPr>
          <w:rFonts w:ascii="仿宋" w:eastAsia="仿宋" w:hAnsi="仿宋" w:hint="eastAsia"/>
          <w:sz w:val="32"/>
          <w:szCs w:val="32"/>
        </w:rPr>
        <w:t>%，同比</w:t>
      </w:r>
      <w:r w:rsidR="00C80C67">
        <w:rPr>
          <w:rFonts w:ascii="仿宋" w:eastAsia="仿宋" w:hAnsi="仿宋" w:hint="eastAsia"/>
          <w:sz w:val="32"/>
          <w:szCs w:val="32"/>
        </w:rPr>
        <w:t>下降</w:t>
      </w:r>
      <w:r w:rsidR="00F83CFC">
        <w:rPr>
          <w:rFonts w:ascii="仿宋" w:eastAsia="仿宋" w:hAnsi="仿宋" w:hint="eastAsia"/>
          <w:sz w:val="32"/>
          <w:szCs w:val="32"/>
        </w:rPr>
        <w:t>2.44</w:t>
      </w:r>
      <w:r>
        <w:rPr>
          <w:rFonts w:ascii="仿宋" w:eastAsia="仿宋" w:hAnsi="仿宋" w:hint="eastAsia"/>
          <w:sz w:val="32"/>
          <w:szCs w:val="32"/>
        </w:rPr>
        <w:t>个百分点，凤城地区保费占县域总保费的</w:t>
      </w:r>
      <w:r w:rsidR="00F83CFC">
        <w:rPr>
          <w:rFonts w:ascii="仿宋" w:eastAsia="仿宋" w:hAnsi="仿宋" w:hint="eastAsia"/>
          <w:sz w:val="32"/>
          <w:szCs w:val="32"/>
        </w:rPr>
        <w:t>27.62</w:t>
      </w:r>
      <w:r>
        <w:rPr>
          <w:rFonts w:ascii="仿宋" w:eastAsia="仿宋" w:hAnsi="仿宋" w:hint="eastAsia"/>
          <w:sz w:val="32"/>
          <w:szCs w:val="32"/>
        </w:rPr>
        <w:t>%，同比上升</w:t>
      </w:r>
      <w:r w:rsidR="00C80C67">
        <w:rPr>
          <w:rFonts w:ascii="仿宋" w:eastAsia="仿宋" w:hAnsi="仿宋" w:hint="eastAsia"/>
          <w:sz w:val="32"/>
          <w:szCs w:val="32"/>
        </w:rPr>
        <w:t>1.</w:t>
      </w:r>
      <w:r w:rsidR="00F83CFC">
        <w:rPr>
          <w:rFonts w:ascii="仿宋" w:eastAsia="仿宋" w:hAnsi="仿宋" w:hint="eastAsia"/>
          <w:sz w:val="32"/>
          <w:szCs w:val="32"/>
        </w:rPr>
        <w:t>05</w:t>
      </w:r>
      <w:r>
        <w:rPr>
          <w:rFonts w:ascii="仿宋" w:eastAsia="仿宋" w:hAnsi="仿宋" w:hint="eastAsia"/>
          <w:sz w:val="32"/>
          <w:szCs w:val="32"/>
        </w:rPr>
        <w:t>个百分点；</w:t>
      </w:r>
    </w:p>
    <w:p w14:paraId="19DD7874" w14:textId="13F4BF78" w:rsidR="008C1221" w:rsidRDefault="008C1221" w:rsidP="00B617AE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宽甸地区</w:t>
      </w:r>
      <w:r>
        <w:rPr>
          <w:rFonts w:ascii="仿宋" w:eastAsia="仿宋" w:hAnsi="仿宋" w:hint="eastAsia"/>
          <w:sz w:val="32"/>
          <w:szCs w:val="32"/>
        </w:rPr>
        <w:t>保费</w:t>
      </w:r>
      <w:r w:rsidR="00F83CFC">
        <w:rPr>
          <w:rFonts w:ascii="仿宋" w:eastAsia="仿宋" w:hAnsi="仿宋" w:hint="eastAsia"/>
          <w:sz w:val="32"/>
          <w:szCs w:val="32"/>
        </w:rPr>
        <w:t>16,930</w:t>
      </w:r>
      <w:r>
        <w:rPr>
          <w:rFonts w:ascii="仿宋" w:eastAsia="仿宋" w:hAnsi="仿宋" w:hint="eastAsia"/>
          <w:sz w:val="32"/>
          <w:szCs w:val="32"/>
        </w:rPr>
        <w:t>万，同比增加</w:t>
      </w:r>
      <w:r w:rsidR="00F83CFC">
        <w:rPr>
          <w:rFonts w:ascii="仿宋" w:eastAsia="仿宋" w:hAnsi="仿宋" w:hint="eastAsia"/>
          <w:sz w:val="32"/>
          <w:szCs w:val="32"/>
        </w:rPr>
        <w:t>1,924</w:t>
      </w:r>
      <w:r>
        <w:rPr>
          <w:rFonts w:ascii="仿宋" w:eastAsia="仿宋" w:hAnsi="仿宋" w:hint="eastAsia"/>
          <w:sz w:val="32"/>
          <w:szCs w:val="32"/>
        </w:rPr>
        <w:t>万，增速</w:t>
      </w:r>
      <w:r w:rsidR="00F83CFC">
        <w:rPr>
          <w:rFonts w:ascii="仿宋" w:eastAsia="仿宋" w:hAnsi="仿宋" w:hint="eastAsia"/>
          <w:sz w:val="32"/>
          <w:szCs w:val="32"/>
        </w:rPr>
        <w:t>12.82</w:t>
      </w:r>
      <w:r>
        <w:rPr>
          <w:rFonts w:ascii="仿宋" w:eastAsia="仿宋" w:hAnsi="仿宋" w:hint="eastAsia"/>
          <w:sz w:val="32"/>
          <w:szCs w:val="32"/>
        </w:rPr>
        <w:t>%，同比</w:t>
      </w:r>
      <w:r w:rsidR="00C53E03">
        <w:rPr>
          <w:rFonts w:ascii="仿宋" w:eastAsia="仿宋" w:hAnsi="仿宋" w:hint="eastAsia"/>
          <w:sz w:val="32"/>
          <w:szCs w:val="32"/>
        </w:rPr>
        <w:t>下降</w:t>
      </w:r>
      <w:r w:rsidR="00F83CFC">
        <w:rPr>
          <w:rFonts w:ascii="仿宋" w:eastAsia="仿宋" w:hAnsi="仿宋" w:hint="eastAsia"/>
          <w:sz w:val="32"/>
          <w:szCs w:val="32"/>
        </w:rPr>
        <w:t>5.91</w:t>
      </w:r>
      <w:r>
        <w:rPr>
          <w:rFonts w:ascii="仿宋" w:eastAsia="仿宋" w:hAnsi="仿宋" w:hint="eastAsia"/>
          <w:sz w:val="32"/>
          <w:szCs w:val="32"/>
        </w:rPr>
        <w:t>个百分点，宽甸县保费占县域总保费的</w:t>
      </w:r>
      <w:r w:rsidR="00F83CFC">
        <w:rPr>
          <w:rFonts w:ascii="仿宋" w:eastAsia="仿宋" w:hAnsi="仿宋" w:hint="eastAsia"/>
          <w:sz w:val="32"/>
          <w:szCs w:val="32"/>
        </w:rPr>
        <w:t>21.82</w:t>
      </w:r>
      <w:r>
        <w:rPr>
          <w:rFonts w:ascii="仿宋" w:eastAsia="仿宋" w:hAnsi="仿宋" w:hint="eastAsia"/>
          <w:sz w:val="32"/>
          <w:szCs w:val="32"/>
        </w:rPr>
        <w:t>%，同比</w:t>
      </w:r>
      <w:r w:rsidR="00F83CFC">
        <w:rPr>
          <w:rFonts w:ascii="仿宋" w:eastAsia="仿宋" w:hAnsi="仿宋" w:hint="eastAsia"/>
          <w:sz w:val="32"/>
          <w:szCs w:val="32"/>
        </w:rPr>
        <w:t>下降0.2</w:t>
      </w:r>
      <w:r w:rsidR="002E0DC7"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百分点。</w:t>
      </w:r>
    </w:p>
    <w:p w14:paraId="6062BACD" w14:textId="717DA429" w:rsidR="008C1221" w:rsidRDefault="00F83CFC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前三季度</w:t>
      </w:r>
      <w:r w:rsidR="008C1221">
        <w:rPr>
          <w:rFonts w:ascii="仿宋" w:eastAsia="仿宋" w:hAnsi="仿宋" w:hint="eastAsia"/>
          <w:sz w:val="32"/>
          <w:szCs w:val="32"/>
        </w:rPr>
        <w:t>，东港、凤城、宽甸</w:t>
      </w:r>
      <w:r w:rsidR="00170C50">
        <w:rPr>
          <w:rFonts w:ascii="仿宋" w:eastAsia="仿宋" w:hAnsi="仿宋" w:hint="eastAsia"/>
          <w:sz w:val="32"/>
          <w:szCs w:val="32"/>
        </w:rPr>
        <w:t>县域均实现</w:t>
      </w:r>
      <w:proofErr w:type="gramStart"/>
      <w:r w:rsidR="00170C50">
        <w:rPr>
          <w:rFonts w:ascii="仿宋" w:eastAsia="仿宋" w:hAnsi="仿宋" w:hint="eastAsia"/>
          <w:sz w:val="32"/>
          <w:szCs w:val="32"/>
        </w:rPr>
        <w:t>保费正</w:t>
      </w:r>
      <w:proofErr w:type="gramEnd"/>
      <w:r w:rsidR="00170C50">
        <w:rPr>
          <w:rFonts w:ascii="仿宋" w:eastAsia="仿宋" w:hAnsi="仿宋" w:hint="eastAsia"/>
          <w:sz w:val="32"/>
          <w:szCs w:val="32"/>
        </w:rPr>
        <w:t>增长</w:t>
      </w:r>
      <w:r w:rsidR="008C1221">
        <w:rPr>
          <w:rFonts w:ascii="仿宋" w:eastAsia="仿宋" w:hAnsi="仿宋" w:hint="eastAsia"/>
          <w:sz w:val="32"/>
          <w:szCs w:val="32"/>
        </w:rPr>
        <w:t>，其中：凤城</w:t>
      </w:r>
      <w:r w:rsidR="00210279">
        <w:rPr>
          <w:rFonts w:ascii="仿宋" w:eastAsia="仿宋" w:hAnsi="仿宋" w:hint="eastAsia"/>
          <w:sz w:val="32"/>
          <w:szCs w:val="32"/>
        </w:rPr>
        <w:t>地区</w:t>
      </w:r>
      <w:r w:rsidR="008C1221">
        <w:rPr>
          <w:rFonts w:ascii="仿宋" w:eastAsia="仿宋" w:hAnsi="仿宋" w:hint="eastAsia"/>
          <w:sz w:val="32"/>
          <w:szCs w:val="32"/>
        </w:rPr>
        <w:t>份额同比提升，东港</w:t>
      </w:r>
      <w:r>
        <w:rPr>
          <w:rFonts w:ascii="仿宋" w:eastAsia="仿宋" w:hAnsi="仿宋" w:hint="eastAsia"/>
          <w:sz w:val="32"/>
          <w:szCs w:val="32"/>
        </w:rPr>
        <w:t>、宽甸</w:t>
      </w:r>
      <w:r w:rsidR="00170C50">
        <w:rPr>
          <w:rFonts w:ascii="仿宋" w:eastAsia="仿宋" w:hAnsi="仿宋" w:hint="eastAsia"/>
          <w:sz w:val="32"/>
          <w:szCs w:val="32"/>
        </w:rPr>
        <w:t>地区</w:t>
      </w:r>
      <w:r w:rsidR="008C1221">
        <w:rPr>
          <w:rFonts w:ascii="仿宋" w:eastAsia="仿宋" w:hAnsi="仿宋" w:hint="eastAsia"/>
          <w:sz w:val="32"/>
          <w:szCs w:val="32"/>
        </w:rPr>
        <w:t>份额同比下降。</w:t>
      </w:r>
    </w:p>
    <w:p w14:paraId="46A5414F" w14:textId="73347D3C" w:rsidR="008C1221" w:rsidRDefault="00F83CFC" w:rsidP="008C1221">
      <w:pPr>
        <w:rPr>
          <w:rFonts w:asciiTheme="minorHAnsi" w:eastAsiaTheme="minorEastAsia" w:hAnsiTheme="minorHAnsi"/>
          <w:noProof/>
          <w:szCs w:val="22"/>
        </w:rPr>
      </w:pPr>
      <w:r>
        <w:rPr>
          <w:noProof/>
        </w:rPr>
        <w:lastRenderedPageBreak/>
        <w:drawing>
          <wp:inline distT="0" distB="0" distL="0" distR="0" wp14:anchorId="3FB56247" wp14:editId="7549B936">
            <wp:extent cx="5486400" cy="2144395"/>
            <wp:effectExtent l="0" t="0" r="19050" b="27305"/>
            <wp:docPr id="29" name="图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CC750AF" w14:textId="0AC03D1A" w:rsidR="008C1221" w:rsidRDefault="008C1221" w:rsidP="008C122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从县域险种情况看：县域车险</w:t>
      </w:r>
      <w:r>
        <w:rPr>
          <w:rFonts w:ascii="仿宋" w:eastAsia="仿宋" w:hAnsi="仿宋" w:hint="eastAsia"/>
          <w:sz w:val="32"/>
          <w:szCs w:val="32"/>
        </w:rPr>
        <w:t>保费</w:t>
      </w:r>
      <w:r w:rsidR="00AD45B1">
        <w:rPr>
          <w:rFonts w:ascii="仿宋" w:eastAsia="仿宋" w:hAnsi="仿宋" w:hint="eastAsia"/>
          <w:sz w:val="32"/>
          <w:szCs w:val="32"/>
        </w:rPr>
        <w:t>40,506</w:t>
      </w:r>
      <w:r>
        <w:rPr>
          <w:rFonts w:ascii="仿宋" w:eastAsia="仿宋" w:hAnsi="仿宋" w:hint="eastAsia"/>
          <w:sz w:val="32"/>
          <w:szCs w:val="32"/>
        </w:rPr>
        <w:t>万元，同比增加</w:t>
      </w:r>
      <w:r w:rsidR="00AD45B1">
        <w:rPr>
          <w:rFonts w:ascii="仿宋" w:eastAsia="仿宋" w:hAnsi="仿宋" w:hint="eastAsia"/>
          <w:sz w:val="32"/>
          <w:szCs w:val="32"/>
        </w:rPr>
        <w:t>3,233</w:t>
      </w:r>
      <w:r>
        <w:rPr>
          <w:rFonts w:ascii="仿宋" w:eastAsia="仿宋" w:hAnsi="仿宋" w:hint="eastAsia"/>
          <w:sz w:val="32"/>
          <w:szCs w:val="32"/>
        </w:rPr>
        <w:t>万元，增速</w:t>
      </w:r>
      <w:r w:rsidR="00AD45B1">
        <w:rPr>
          <w:rFonts w:ascii="仿宋" w:eastAsia="仿宋" w:hAnsi="仿宋" w:hint="eastAsia"/>
          <w:sz w:val="32"/>
          <w:szCs w:val="32"/>
        </w:rPr>
        <w:t>8.67</w:t>
      </w:r>
      <w:r>
        <w:rPr>
          <w:rFonts w:ascii="仿宋" w:eastAsia="仿宋" w:hAnsi="仿宋" w:hint="eastAsia"/>
          <w:sz w:val="32"/>
          <w:szCs w:val="32"/>
        </w:rPr>
        <w:t>%，县域车险份额</w:t>
      </w:r>
      <w:r w:rsidR="00AD45B1">
        <w:rPr>
          <w:rFonts w:ascii="仿宋" w:eastAsia="仿宋" w:hAnsi="仿宋" w:hint="eastAsia"/>
          <w:sz w:val="32"/>
          <w:szCs w:val="32"/>
        </w:rPr>
        <w:t>52.2</w:t>
      </w:r>
      <w:r>
        <w:rPr>
          <w:rFonts w:ascii="仿宋" w:eastAsia="仿宋" w:hAnsi="仿宋" w:hint="eastAsia"/>
          <w:sz w:val="32"/>
          <w:szCs w:val="32"/>
        </w:rPr>
        <w:t>%，同比</w:t>
      </w:r>
      <w:r w:rsidR="004D77E7">
        <w:rPr>
          <w:rFonts w:ascii="仿宋" w:eastAsia="仿宋" w:hAnsi="仿宋" w:hint="eastAsia"/>
          <w:sz w:val="32"/>
          <w:szCs w:val="32"/>
        </w:rPr>
        <w:t>下降</w:t>
      </w:r>
      <w:r w:rsidR="00AD45B1">
        <w:rPr>
          <w:rFonts w:ascii="仿宋" w:eastAsia="仿宋" w:hAnsi="仿宋" w:hint="eastAsia"/>
          <w:sz w:val="32"/>
          <w:szCs w:val="32"/>
        </w:rPr>
        <w:t>2.48</w:t>
      </w:r>
      <w:r>
        <w:rPr>
          <w:rFonts w:ascii="仿宋" w:eastAsia="仿宋" w:hAnsi="仿宋" w:hint="eastAsia"/>
          <w:sz w:val="32"/>
          <w:szCs w:val="32"/>
        </w:rPr>
        <w:t>个百分点；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县域商非</w:t>
      </w:r>
      <w:r>
        <w:rPr>
          <w:rFonts w:ascii="仿宋" w:eastAsia="仿宋" w:hAnsi="仿宋" w:hint="eastAsia"/>
          <w:sz w:val="32"/>
          <w:szCs w:val="32"/>
        </w:rPr>
        <w:t>保费</w:t>
      </w:r>
      <w:proofErr w:type="gramEnd"/>
      <w:r w:rsidR="00AD45B1">
        <w:rPr>
          <w:rFonts w:ascii="仿宋" w:eastAsia="仿宋" w:hAnsi="仿宋" w:hint="eastAsia"/>
          <w:sz w:val="32"/>
          <w:szCs w:val="32"/>
        </w:rPr>
        <w:t>16,088</w:t>
      </w:r>
      <w:r>
        <w:rPr>
          <w:rFonts w:ascii="仿宋" w:eastAsia="仿宋" w:hAnsi="仿宋" w:hint="eastAsia"/>
          <w:sz w:val="32"/>
          <w:szCs w:val="32"/>
        </w:rPr>
        <w:t>万元，同比</w:t>
      </w:r>
      <w:r w:rsidR="004D77E7">
        <w:rPr>
          <w:rFonts w:ascii="仿宋" w:eastAsia="仿宋" w:hAnsi="仿宋" w:hint="eastAsia"/>
          <w:sz w:val="32"/>
          <w:szCs w:val="32"/>
        </w:rPr>
        <w:t>增加</w:t>
      </w:r>
      <w:r w:rsidR="00AD45B1">
        <w:rPr>
          <w:rFonts w:ascii="仿宋" w:eastAsia="仿宋" w:hAnsi="仿宋" w:hint="eastAsia"/>
          <w:sz w:val="32"/>
          <w:szCs w:val="32"/>
        </w:rPr>
        <w:t>1,717</w:t>
      </w:r>
      <w:r>
        <w:rPr>
          <w:rFonts w:ascii="仿宋" w:eastAsia="仿宋" w:hAnsi="仿宋" w:hint="eastAsia"/>
          <w:sz w:val="32"/>
          <w:szCs w:val="32"/>
        </w:rPr>
        <w:t>万元，增速</w:t>
      </w:r>
      <w:r w:rsidR="00AD45B1">
        <w:rPr>
          <w:rFonts w:ascii="仿宋" w:eastAsia="仿宋" w:hAnsi="仿宋" w:hint="eastAsia"/>
          <w:sz w:val="32"/>
          <w:szCs w:val="32"/>
        </w:rPr>
        <w:t>11.95</w:t>
      </w:r>
      <w:r>
        <w:rPr>
          <w:rFonts w:ascii="仿宋" w:eastAsia="仿宋" w:hAnsi="仿宋" w:hint="eastAsia"/>
          <w:sz w:val="32"/>
          <w:szCs w:val="32"/>
        </w:rPr>
        <w:t>%，</w:t>
      </w:r>
      <w:proofErr w:type="gramStart"/>
      <w:r>
        <w:rPr>
          <w:rFonts w:ascii="仿宋" w:eastAsia="仿宋" w:hAnsi="仿宋" w:hint="eastAsia"/>
          <w:sz w:val="32"/>
          <w:szCs w:val="32"/>
        </w:rPr>
        <w:t>县域商非份额</w:t>
      </w:r>
      <w:proofErr w:type="gramEnd"/>
      <w:r w:rsidR="00AD45B1">
        <w:rPr>
          <w:rFonts w:ascii="仿宋" w:eastAsia="仿宋" w:hAnsi="仿宋" w:hint="eastAsia"/>
          <w:sz w:val="32"/>
          <w:szCs w:val="32"/>
        </w:rPr>
        <w:t>20.73</w:t>
      </w:r>
      <w:r>
        <w:rPr>
          <w:rFonts w:ascii="仿宋" w:eastAsia="仿宋" w:hAnsi="仿宋" w:hint="eastAsia"/>
          <w:sz w:val="32"/>
          <w:szCs w:val="32"/>
        </w:rPr>
        <w:t>%，同比</w:t>
      </w:r>
      <w:r w:rsidR="00AD45B1">
        <w:rPr>
          <w:rFonts w:ascii="仿宋" w:eastAsia="仿宋" w:hAnsi="仿宋" w:hint="eastAsia"/>
          <w:sz w:val="32"/>
          <w:szCs w:val="32"/>
        </w:rPr>
        <w:t>下降0.35</w:t>
      </w:r>
      <w:r>
        <w:rPr>
          <w:rFonts w:ascii="仿宋" w:eastAsia="仿宋" w:hAnsi="仿宋" w:hint="eastAsia"/>
          <w:sz w:val="32"/>
          <w:szCs w:val="32"/>
        </w:rPr>
        <w:t>个百分点；</w:t>
      </w:r>
      <w:r>
        <w:rPr>
          <w:rFonts w:ascii="仿宋" w:eastAsia="仿宋" w:hAnsi="仿宋" w:hint="eastAsia"/>
          <w:b/>
          <w:bCs/>
          <w:sz w:val="32"/>
          <w:szCs w:val="32"/>
        </w:rPr>
        <w:t>县域农险</w:t>
      </w:r>
      <w:r>
        <w:rPr>
          <w:rFonts w:ascii="仿宋" w:eastAsia="仿宋" w:hAnsi="仿宋" w:hint="eastAsia"/>
          <w:sz w:val="32"/>
          <w:szCs w:val="32"/>
        </w:rPr>
        <w:t>保费</w:t>
      </w:r>
      <w:r w:rsidR="00AD45B1">
        <w:rPr>
          <w:rFonts w:ascii="仿宋" w:eastAsia="仿宋" w:hAnsi="仿宋" w:hint="eastAsia"/>
          <w:sz w:val="32"/>
          <w:szCs w:val="32"/>
        </w:rPr>
        <w:t>21,000</w:t>
      </w:r>
      <w:r>
        <w:rPr>
          <w:rFonts w:ascii="仿宋" w:eastAsia="仿宋" w:hAnsi="仿宋" w:hint="eastAsia"/>
          <w:sz w:val="32"/>
          <w:szCs w:val="32"/>
        </w:rPr>
        <w:t>万元，同比增加</w:t>
      </w:r>
      <w:r w:rsidR="00AD45B1">
        <w:rPr>
          <w:rFonts w:ascii="仿宋" w:eastAsia="仿宋" w:hAnsi="仿宋" w:hint="eastAsia"/>
          <w:sz w:val="32"/>
          <w:szCs w:val="32"/>
        </w:rPr>
        <w:t>4,479</w:t>
      </w:r>
      <w:r>
        <w:rPr>
          <w:rFonts w:ascii="仿宋" w:eastAsia="仿宋" w:hAnsi="仿宋" w:hint="eastAsia"/>
          <w:sz w:val="32"/>
          <w:szCs w:val="32"/>
        </w:rPr>
        <w:t>万元，增速</w:t>
      </w:r>
      <w:r w:rsidR="00AD45B1">
        <w:rPr>
          <w:rFonts w:ascii="仿宋" w:eastAsia="仿宋" w:hAnsi="仿宋" w:hint="eastAsia"/>
          <w:sz w:val="32"/>
          <w:szCs w:val="32"/>
        </w:rPr>
        <w:t>27.11</w:t>
      </w:r>
      <w:r>
        <w:rPr>
          <w:rFonts w:ascii="仿宋" w:eastAsia="仿宋" w:hAnsi="仿宋" w:hint="eastAsia"/>
          <w:sz w:val="32"/>
          <w:szCs w:val="32"/>
        </w:rPr>
        <w:t>%，县域农险份额</w:t>
      </w:r>
      <w:r w:rsidR="00AD45B1">
        <w:rPr>
          <w:rFonts w:ascii="仿宋" w:eastAsia="仿宋" w:hAnsi="仿宋" w:hint="eastAsia"/>
          <w:sz w:val="32"/>
          <w:szCs w:val="32"/>
        </w:rPr>
        <w:t>27.06</w:t>
      </w:r>
      <w:r>
        <w:rPr>
          <w:rFonts w:ascii="仿宋" w:eastAsia="仿宋" w:hAnsi="仿宋" w:hint="eastAsia"/>
          <w:sz w:val="32"/>
          <w:szCs w:val="32"/>
        </w:rPr>
        <w:t>% ，同比上升</w:t>
      </w:r>
      <w:r w:rsidR="00AD45B1">
        <w:rPr>
          <w:rFonts w:ascii="仿宋" w:eastAsia="仿宋" w:hAnsi="仿宋" w:hint="eastAsia"/>
          <w:sz w:val="32"/>
          <w:szCs w:val="32"/>
        </w:rPr>
        <w:t>2.83</w:t>
      </w:r>
      <w:r>
        <w:rPr>
          <w:rFonts w:ascii="仿宋" w:eastAsia="仿宋" w:hAnsi="仿宋" w:hint="eastAsia"/>
          <w:sz w:val="32"/>
          <w:szCs w:val="32"/>
        </w:rPr>
        <w:t>个百分点。</w:t>
      </w:r>
    </w:p>
    <w:p w14:paraId="156F3360" w14:textId="516A451D" w:rsidR="008C1221" w:rsidRDefault="00AD45B1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1-9月</w:t>
      </w:r>
      <w:r w:rsidR="00B617AE">
        <w:rPr>
          <w:rFonts w:ascii="仿宋" w:eastAsia="仿宋" w:hAnsi="仿宋" w:hint="eastAsia"/>
          <w:sz w:val="32"/>
          <w:szCs w:val="32"/>
        </w:rPr>
        <w:t>，</w:t>
      </w:r>
      <w:r w:rsidR="008C1221">
        <w:rPr>
          <w:rFonts w:ascii="仿宋" w:eastAsia="仿宋" w:hAnsi="仿宋" w:hint="eastAsia"/>
          <w:sz w:val="32"/>
          <w:szCs w:val="32"/>
        </w:rPr>
        <w:t>县域农险保费份额同比提升，</w:t>
      </w:r>
      <w:r w:rsidR="004D77E7">
        <w:rPr>
          <w:rFonts w:ascii="仿宋" w:eastAsia="仿宋" w:hAnsi="仿宋" w:hint="eastAsia"/>
          <w:sz w:val="32"/>
          <w:szCs w:val="32"/>
        </w:rPr>
        <w:t>县域车险</w:t>
      </w:r>
      <w:r>
        <w:rPr>
          <w:rFonts w:ascii="仿宋" w:eastAsia="仿宋" w:hAnsi="仿宋" w:hint="eastAsia"/>
          <w:sz w:val="32"/>
          <w:szCs w:val="32"/>
        </w:rPr>
        <w:t>、商非</w:t>
      </w:r>
      <w:r w:rsidR="00F56979">
        <w:rPr>
          <w:rFonts w:ascii="仿宋" w:eastAsia="仿宋" w:hAnsi="仿宋" w:hint="eastAsia"/>
          <w:sz w:val="32"/>
          <w:szCs w:val="32"/>
        </w:rPr>
        <w:t>保费</w:t>
      </w:r>
      <w:r w:rsidR="008C1221">
        <w:rPr>
          <w:rFonts w:ascii="仿宋" w:eastAsia="仿宋" w:hAnsi="仿宋" w:hint="eastAsia"/>
          <w:sz w:val="32"/>
          <w:szCs w:val="32"/>
        </w:rPr>
        <w:t>份额同比下降。</w:t>
      </w:r>
    </w:p>
    <w:p w14:paraId="6612AFA2" w14:textId="7C3115A2" w:rsidR="008C1221" w:rsidRDefault="00AD45B1" w:rsidP="008C122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217E9C8" wp14:editId="31C6A183">
            <wp:extent cx="5486400" cy="2348495"/>
            <wp:effectExtent l="0" t="0" r="19050" b="13970"/>
            <wp:docPr id="30" name="图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5E8B7CF" w14:textId="77777777" w:rsidR="008C1221" w:rsidRPr="00817873" w:rsidRDefault="008C1221" w:rsidP="008C1221">
      <w:pPr>
        <w:ind w:firstLineChars="100" w:firstLine="320"/>
        <w:rPr>
          <w:rFonts w:ascii="黑体" w:eastAsia="黑体" w:hAnsi="黑体"/>
          <w:bCs/>
          <w:sz w:val="32"/>
          <w:szCs w:val="32"/>
        </w:rPr>
      </w:pPr>
      <w:r w:rsidRPr="009007F4">
        <w:rPr>
          <w:rFonts w:ascii="黑体" w:eastAsia="黑体" w:hAnsi="黑体" w:hint="eastAsia"/>
          <w:sz w:val="32"/>
          <w:szCs w:val="32"/>
        </w:rPr>
        <w:t xml:space="preserve">  </w:t>
      </w:r>
      <w:r w:rsidRPr="00817873">
        <w:rPr>
          <w:rFonts w:ascii="黑体" w:eastAsia="黑体" w:hAnsi="黑体" w:hint="eastAsia"/>
          <w:sz w:val="32"/>
          <w:szCs w:val="32"/>
        </w:rPr>
        <w:t xml:space="preserve"> 二、</w:t>
      </w:r>
      <w:r w:rsidRPr="00817873">
        <w:rPr>
          <w:rFonts w:ascii="黑体" w:eastAsia="黑体" w:hAnsi="黑体" w:hint="eastAsia"/>
          <w:bCs/>
          <w:sz w:val="32"/>
          <w:szCs w:val="32"/>
        </w:rPr>
        <w:t>经营成本情况分析</w:t>
      </w:r>
    </w:p>
    <w:p w14:paraId="7BE077DB" w14:textId="77777777" w:rsidR="008C1221" w:rsidRPr="00817873" w:rsidRDefault="008C1221" w:rsidP="008C1221">
      <w:pPr>
        <w:ind w:leftChars="153" w:left="321" w:firstLineChars="100" w:firstLine="321"/>
        <w:rPr>
          <w:rFonts w:ascii="楷体" w:eastAsia="楷体" w:hAnsi="楷体"/>
          <w:b/>
          <w:bCs/>
          <w:sz w:val="32"/>
          <w:szCs w:val="32"/>
        </w:rPr>
      </w:pPr>
      <w:r w:rsidRPr="00817873">
        <w:rPr>
          <w:rFonts w:ascii="楷体" w:eastAsia="楷体" w:hAnsi="楷体" w:hint="eastAsia"/>
          <w:b/>
          <w:bCs/>
          <w:sz w:val="32"/>
          <w:szCs w:val="32"/>
        </w:rPr>
        <w:t>（一）赔付成本</w:t>
      </w:r>
    </w:p>
    <w:p w14:paraId="6D630FE8" w14:textId="77777777" w:rsidR="008C1221" w:rsidRPr="00817873" w:rsidRDefault="008C1221" w:rsidP="008C1221">
      <w:pPr>
        <w:ind w:leftChars="153" w:left="321" w:firstLineChars="100" w:firstLine="321"/>
        <w:rPr>
          <w:rFonts w:ascii="仿宋" w:eastAsia="仿宋" w:hAnsi="仿宋"/>
          <w:b/>
          <w:bCs/>
          <w:sz w:val="32"/>
          <w:szCs w:val="32"/>
        </w:rPr>
      </w:pPr>
      <w:r w:rsidRPr="00817873">
        <w:rPr>
          <w:rFonts w:ascii="仿宋" w:eastAsia="仿宋" w:hAnsi="仿宋" w:hint="eastAsia"/>
          <w:b/>
          <w:bCs/>
          <w:sz w:val="32"/>
          <w:szCs w:val="32"/>
        </w:rPr>
        <w:lastRenderedPageBreak/>
        <w:t>1.整体赔付情况</w:t>
      </w:r>
    </w:p>
    <w:p w14:paraId="0C662129" w14:textId="7587993B" w:rsidR="008C1221" w:rsidRPr="00817873" w:rsidRDefault="008C1221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7873">
        <w:rPr>
          <w:rFonts w:ascii="仿宋" w:eastAsia="仿宋" w:hAnsi="仿宋" w:hint="eastAsia"/>
          <w:sz w:val="32"/>
          <w:szCs w:val="32"/>
        </w:rPr>
        <w:t>从整体赔付情况看，</w:t>
      </w:r>
      <w:r w:rsidR="00227458" w:rsidRPr="00817873">
        <w:rPr>
          <w:rFonts w:ascii="仿宋" w:eastAsia="仿宋" w:hAnsi="仿宋" w:hint="eastAsia"/>
          <w:sz w:val="32"/>
          <w:szCs w:val="32"/>
        </w:rPr>
        <w:t>1-9月</w:t>
      </w:r>
      <w:r w:rsidRPr="00817873">
        <w:rPr>
          <w:rFonts w:ascii="仿宋" w:eastAsia="仿宋" w:hAnsi="仿宋" w:hint="eastAsia"/>
          <w:sz w:val="32"/>
          <w:szCs w:val="32"/>
        </w:rPr>
        <w:t>，丹东财险市场累计已决案件</w:t>
      </w:r>
      <w:r w:rsidR="00227458" w:rsidRPr="00817873">
        <w:rPr>
          <w:rFonts w:ascii="仿宋" w:eastAsia="仿宋" w:hAnsi="仿宋" w:hint="eastAsia"/>
          <w:sz w:val="32"/>
          <w:szCs w:val="32"/>
        </w:rPr>
        <w:t>197,884</w:t>
      </w:r>
      <w:r w:rsidRPr="00817873">
        <w:rPr>
          <w:rFonts w:ascii="仿宋" w:eastAsia="仿宋" w:hAnsi="仿宋" w:hint="eastAsia"/>
          <w:sz w:val="32"/>
          <w:szCs w:val="32"/>
        </w:rPr>
        <w:t>件，累计赔款支出</w:t>
      </w:r>
      <w:r w:rsidR="00817873" w:rsidRPr="00817873">
        <w:rPr>
          <w:rFonts w:ascii="仿宋" w:eastAsia="仿宋" w:hAnsi="仿宋" w:hint="eastAsia"/>
          <w:sz w:val="32"/>
          <w:szCs w:val="32"/>
        </w:rPr>
        <w:t>75,355</w:t>
      </w:r>
      <w:r w:rsidRPr="00817873">
        <w:rPr>
          <w:rFonts w:ascii="仿宋" w:eastAsia="仿宋" w:hAnsi="仿宋" w:hint="eastAsia"/>
          <w:sz w:val="32"/>
          <w:szCs w:val="32"/>
        </w:rPr>
        <w:t>万元，同比</w:t>
      </w:r>
      <w:r w:rsidR="00732A2E" w:rsidRPr="00817873">
        <w:rPr>
          <w:rFonts w:ascii="仿宋" w:eastAsia="仿宋" w:hAnsi="仿宋" w:hint="eastAsia"/>
          <w:sz w:val="32"/>
          <w:szCs w:val="32"/>
        </w:rPr>
        <w:t>增加</w:t>
      </w:r>
      <w:r w:rsidR="00817873" w:rsidRPr="00817873">
        <w:rPr>
          <w:rFonts w:ascii="仿宋" w:eastAsia="仿宋" w:hAnsi="仿宋" w:hint="eastAsia"/>
          <w:sz w:val="32"/>
          <w:szCs w:val="32"/>
        </w:rPr>
        <w:t>20,830</w:t>
      </w:r>
      <w:r w:rsidRPr="00817873">
        <w:rPr>
          <w:rFonts w:ascii="仿宋" w:eastAsia="仿宋" w:hAnsi="仿宋" w:hint="eastAsia"/>
          <w:sz w:val="32"/>
          <w:szCs w:val="32"/>
        </w:rPr>
        <w:t>万</w:t>
      </w:r>
      <w:r w:rsidR="00240023" w:rsidRPr="00817873">
        <w:rPr>
          <w:rFonts w:ascii="仿宋" w:eastAsia="仿宋" w:hAnsi="仿宋" w:hint="eastAsia"/>
          <w:sz w:val="32"/>
          <w:szCs w:val="32"/>
        </w:rPr>
        <w:t>元</w:t>
      </w:r>
      <w:r w:rsidRPr="00817873">
        <w:rPr>
          <w:rFonts w:ascii="仿宋" w:eastAsia="仿宋" w:hAnsi="仿宋" w:hint="eastAsia"/>
          <w:sz w:val="32"/>
          <w:szCs w:val="32"/>
        </w:rPr>
        <w:t>，已决赔款</w:t>
      </w:r>
      <w:r w:rsidR="00470EC7" w:rsidRPr="00817873">
        <w:rPr>
          <w:rFonts w:ascii="仿宋" w:eastAsia="仿宋" w:hAnsi="仿宋" w:hint="eastAsia"/>
          <w:sz w:val="32"/>
          <w:szCs w:val="32"/>
        </w:rPr>
        <w:t>增</w:t>
      </w:r>
      <w:r w:rsidRPr="00817873">
        <w:rPr>
          <w:rFonts w:ascii="仿宋" w:eastAsia="仿宋" w:hAnsi="仿宋" w:hint="eastAsia"/>
          <w:sz w:val="32"/>
          <w:szCs w:val="32"/>
        </w:rPr>
        <w:t>幅</w:t>
      </w:r>
      <w:r w:rsidR="00817873" w:rsidRPr="00817873">
        <w:rPr>
          <w:rFonts w:ascii="仿宋" w:eastAsia="仿宋" w:hAnsi="仿宋" w:hint="eastAsia"/>
          <w:sz w:val="32"/>
          <w:szCs w:val="32"/>
        </w:rPr>
        <w:t>38.2</w:t>
      </w:r>
      <w:r w:rsidRPr="00817873">
        <w:rPr>
          <w:rFonts w:ascii="仿宋" w:eastAsia="仿宋" w:hAnsi="仿宋" w:hint="eastAsia"/>
          <w:sz w:val="32"/>
          <w:szCs w:val="32"/>
        </w:rPr>
        <w:t>%。</w:t>
      </w:r>
    </w:p>
    <w:p w14:paraId="4512C855" w14:textId="77777777" w:rsidR="008C1221" w:rsidRPr="00817873" w:rsidRDefault="008C1221" w:rsidP="008C122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17873">
        <w:rPr>
          <w:rFonts w:ascii="仿宋" w:eastAsia="仿宋" w:hAnsi="仿宋" w:hint="eastAsia"/>
          <w:b/>
          <w:sz w:val="32"/>
          <w:szCs w:val="32"/>
        </w:rPr>
        <w:t>2.赔付率情况</w:t>
      </w:r>
    </w:p>
    <w:p w14:paraId="7C9C45AF" w14:textId="273D4183" w:rsidR="008C1221" w:rsidRPr="00817873" w:rsidRDefault="00817873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7873">
        <w:rPr>
          <w:rFonts w:ascii="仿宋" w:eastAsia="仿宋" w:hAnsi="仿宋" w:hint="eastAsia"/>
          <w:sz w:val="32"/>
          <w:szCs w:val="32"/>
        </w:rPr>
        <w:t>9月末</w:t>
      </w:r>
      <w:r w:rsidR="008C1221" w:rsidRPr="00817873">
        <w:rPr>
          <w:rFonts w:ascii="仿宋" w:eastAsia="仿宋" w:hAnsi="仿宋" w:hint="eastAsia"/>
          <w:sz w:val="32"/>
          <w:szCs w:val="32"/>
        </w:rPr>
        <w:t>，财险市场综合赔付率</w:t>
      </w:r>
      <w:r w:rsidRPr="00817873">
        <w:rPr>
          <w:rFonts w:ascii="仿宋" w:eastAsia="仿宋" w:hAnsi="仿宋" w:hint="eastAsia"/>
          <w:sz w:val="32"/>
          <w:szCs w:val="32"/>
        </w:rPr>
        <w:t>66.59</w:t>
      </w:r>
      <w:r w:rsidR="008C1221" w:rsidRPr="00817873">
        <w:rPr>
          <w:rFonts w:ascii="仿宋" w:eastAsia="仿宋" w:hAnsi="仿宋" w:hint="eastAsia"/>
          <w:sz w:val="32"/>
          <w:szCs w:val="32"/>
        </w:rPr>
        <w:t>%，同比</w:t>
      </w:r>
      <w:r w:rsidR="00965C29" w:rsidRPr="00817873">
        <w:rPr>
          <w:rFonts w:ascii="仿宋" w:eastAsia="仿宋" w:hAnsi="仿宋" w:hint="eastAsia"/>
          <w:sz w:val="32"/>
          <w:szCs w:val="32"/>
        </w:rPr>
        <w:t>上升</w:t>
      </w:r>
      <w:r w:rsidRPr="00817873">
        <w:rPr>
          <w:rFonts w:ascii="仿宋" w:eastAsia="仿宋" w:hAnsi="仿宋" w:hint="eastAsia"/>
          <w:sz w:val="32"/>
          <w:szCs w:val="32"/>
        </w:rPr>
        <w:t>2.97</w:t>
      </w:r>
      <w:r w:rsidR="008C1221" w:rsidRPr="00817873">
        <w:rPr>
          <w:rFonts w:ascii="仿宋" w:eastAsia="仿宋" w:hAnsi="仿宋" w:hint="eastAsia"/>
          <w:sz w:val="32"/>
          <w:szCs w:val="32"/>
        </w:rPr>
        <w:t>个百分点，赔付率</w:t>
      </w:r>
      <w:proofErr w:type="gramStart"/>
      <w:r w:rsidR="008C1221" w:rsidRPr="00817873">
        <w:rPr>
          <w:rFonts w:ascii="仿宋" w:eastAsia="仿宋" w:hAnsi="仿宋" w:hint="eastAsia"/>
          <w:sz w:val="32"/>
          <w:szCs w:val="32"/>
        </w:rPr>
        <w:t>优于省</w:t>
      </w:r>
      <w:proofErr w:type="gramEnd"/>
      <w:r w:rsidR="008C1221" w:rsidRPr="00817873">
        <w:rPr>
          <w:rFonts w:ascii="仿宋" w:eastAsia="仿宋" w:hAnsi="仿宋" w:hint="eastAsia"/>
          <w:sz w:val="32"/>
          <w:szCs w:val="32"/>
        </w:rPr>
        <w:t>均</w:t>
      </w:r>
      <w:r w:rsidRPr="00817873">
        <w:rPr>
          <w:rFonts w:ascii="仿宋" w:eastAsia="仿宋" w:hAnsi="仿宋" w:hint="eastAsia"/>
          <w:sz w:val="32"/>
          <w:szCs w:val="32"/>
        </w:rPr>
        <w:t>0.85</w:t>
      </w:r>
      <w:r w:rsidR="008C1221" w:rsidRPr="00817873">
        <w:rPr>
          <w:rFonts w:ascii="仿宋" w:eastAsia="仿宋" w:hAnsi="仿宋" w:hint="eastAsia"/>
          <w:sz w:val="32"/>
          <w:szCs w:val="32"/>
        </w:rPr>
        <w:t>个百分点。</w:t>
      </w:r>
    </w:p>
    <w:p w14:paraId="122A3E7E" w14:textId="1EE18DF9" w:rsidR="008C1221" w:rsidRPr="00817873" w:rsidRDefault="008C1221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7873">
        <w:rPr>
          <w:rFonts w:ascii="仿宋" w:eastAsia="仿宋" w:hAnsi="仿宋" w:hint="eastAsia"/>
          <w:sz w:val="32"/>
          <w:szCs w:val="32"/>
        </w:rPr>
        <w:t>从主体情况看，</w:t>
      </w:r>
      <w:r w:rsidR="00526C5D" w:rsidRPr="00817873">
        <w:rPr>
          <w:rFonts w:ascii="仿宋" w:eastAsia="仿宋" w:hAnsi="仿宋" w:hint="eastAsia"/>
          <w:sz w:val="32"/>
          <w:szCs w:val="32"/>
        </w:rPr>
        <w:t>人保、</w:t>
      </w:r>
      <w:r w:rsidR="0051365F" w:rsidRPr="00817873">
        <w:rPr>
          <w:rFonts w:ascii="仿宋" w:eastAsia="仿宋" w:hAnsi="仿宋" w:hint="eastAsia"/>
          <w:sz w:val="32"/>
          <w:szCs w:val="32"/>
        </w:rPr>
        <w:t>浙商、</w:t>
      </w:r>
      <w:r w:rsidR="004E7F90" w:rsidRPr="00817873">
        <w:rPr>
          <w:rFonts w:ascii="仿宋" w:eastAsia="仿宋" w:hAnsi="仿宋" w:hint="eastAsia"/>
          <w:sz w:val="32"/>
          <w:szCs w:val="32"/>
        </w:rPr>
        <w:t>永诚</w:t>
      </w:r>
      <w:r w:rsidR="0051365F" w:rsidRPr="00817873">
        <w:rPr>
          <w:rFonts w:ascii="仿宋" w:eastAsia="仿宋" w:hAnsi="仿宋" w:hint="eastAsia"/>
          <w:sz w:val="32"/>
          <w:szCs w:val="32"/>
        </w:rPr>
        <w:t>、融盛、</w:t>
      </w:r>
      <w:r w:rsidR="00817873" w:rsidRPr="00817873">
        <w:rPr>
          <w:rFonts w:ascii="仿宋" w:eastAsia="仿宋" w:hAnsi="仿宋" w:hint="eastAsia"/>
          <w:sz w:val="32"/>
          <w:szCs w:val="32"/>
        </w:rPr>
        <w:t>阳光、永安、天安、太平、大地、</w:t>
      </w:r>
      <w:r w:rsidR="0051365F" w:rsidRPr="00817873">
        <w:rPr>
          <w:rFonts w:ascii="仿宋" w:eastAsia="仿宋" w:hAnsi="仿宋" w:hint="eastAsia"/>
          <w:sz w:val="32"/>
          <w:szCs w:val="32"/>
        </w:rPr>
        <w:t>中航安盟、英大</w:t>
      </w:r>
      <w:r w:rsidR="00817873" w:rsidRPr="00817873">
        <w:rPr>
          <w:rFonts w:ascii="仿宋" w:eastAsia="仿宋" w:hAnsi="仿宋" w:hint="eastAsia"/>
          <w:sz w:val="32"/>
          <w:szCs w:val="32"/>
        </w:rPr>
        <w:t>11</w:t>
      </w:r>
      <w:r w:rsidRPr="00817873">
        <w:rPr>
          <w:rFonts w:ascii="仿宋" w:eastAsia="仿宋" w:hAnsi="仿宋" w:hint="eastAsia"/>
          <w:sz w:val="32"/>
          <w:szCs w:val="32"/>
        </w:rPr>
        <w:t>家公司综合赔付率低于全市平均水平，太平洋、</w:t>
      </w:r>
      <w:r w:rsidR="00817873" w:rsidRPr="00817873">
        <w:rPr>
          <w:rFonts w:ascii="仿宋" w:eastAsia="仿宋" w:hAnsi="仿宋" w:hint="eastAsia"/>
          <w:sz w:val="32"/>
          <w:szCs w:val="32"/>
        </w:rPr>
        <w:t>平安、</w:t>
      </w:r>
      <w:r w:rsidR="00DB2A9B" w:rsidRPr="00817873">
        <w:rPr>
          <w:rFonts w:ascii="仿宋" w:eastAsia="仿宋" w:hAnsi="仿宋" w:hint="eastAsia"/>
          <w:sz w:val="32"/>
          <w:szCs w:val="32"/>
        </w:rPr>
        <w:t>中华联合、国寿财、</w:t>
      </w:r>
      <w:r w:rsidR="0051365F" w:rsidRPr="00817873">
        <w:rPr>
          <w:rFonts w:ascii="仿宋" w:eastAsia="仿宋" w:hAnsi="仿宋" w:hint="eastAsia"/>
          <w:sz w:val="32"/>
          <w:szCs w:val="32"/>
        </w:rPr>
        <w:t>富邦、</w:t>
      </w:r>
      <w:r w:rsidR="00817873" w:rsidRPr="00817873">
        <w:rPr>
          <w:rFonts w:ascii="仿宋" w:eastAsia="仿宋" w:hAnsi="仿宋" w:hint="eastAsia"/>
          <w:sz w:val="32"/>
          <w:szCs w:val="32"/>
        </w:rPr>
        <w:t>华安、亚太、安华农业、</w:t>
      </w:r>
      <w:r w:rsidR="0051365F" w:rsidRPr="00817873">
        <w:rPr>
          <w:rFonts w:ascii="仿宋" w:eastAsia="仿宋" w:hAnsi="仿宋" w:hint="eastAsia"/>
          <w:sz w:val="32"/>
          <w:szCs w:val="32"/>
        </w:rPr>
        <w:t>大家</w:t>
      </w:r>
      <w:r w:rsidR="00817873" w:rsidRPr="00817873">
        <w:rPr>
          <w:rFonts w:ascii="仿宋" w:eastAsia="仿宋" w:hAnsi="仿宋" w:hint="eastAsia"/>
          <w:sz w:val="32"/>
          <w:szCs w:val="32"/>
        </w:rPr>
        <w:t>9</w:t>
      </w:r>
      <w:r w:rsidRPr="00817873">
        <w:rPr>
          <w:rFonts w:ascii="仿宋" w:eastAsia="仿宋" w:hAnsi="仿宋" w:hint="eastAsia"/>
          <w:sz w:val="32"/>
          <w:szCs w:val="32"/>
        </w:rPr>
        <w:t>家公司综合赔付率高于全市平均水平。</w:t>
      </w:r>
    </w:p>
    <w:p w14:paraId="79AC1B3F" w14:textId="0136BA13" w:rsidR="008C1221" w:rsidRPr="00526C5D" w:rsidRDefault="00817873" w:rsidP="00DB2A9B">
      <w:pPr>
        <w:rPr>
          <w:rFonts w:ascii="仿宋" w:eastAsia="仿宋" w:hAnsi="仿宋"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 wp14:anchorId="2B8D0E32" wp14:editId="3120408A">
            <wp:extent cx="5486400" cy="2368230"/>
            <wp:effectExtent l="0" t="0" r="19050" b="1333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193C3DA" w14:textId="77777777" w:rsidR="008C1221" w:rsidRPr="000F2138" w:rsidRDefault="008C1221" w:rsidP="008C122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F2138">
        <w:rPr>
          <w:rFonts w:ascii="仿宋" w:eastAsia="仿宋" w:hAnsi="仿宋" w:hint="eastAsia"/>
          <w:b/>
          <w:sz w:val="32"/>
          <w:szCs w:val="32"/>
        </w:rPr>
        <w:t>3.车险赔付情况</w:t>
      </w:r>
    </w:p>
    <w:p w14:paraId="2BA813BD" w14:textId="228DC723" w:rsidR="00AD45B1" w:rsidRPr="000F2138" w:rsidRDefault="00AD45B1" w:rsidP="00AD45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F2138">
        <w:rPr>
          <w:rFonts w:ascii="仿宋" w:eastAsia="仿宋" w:hAnsi="仿宋" w:hint="eastAsia"/>
          <w:sz w:val="32"/>
          <w:szCs w:val="32"/>
        </w:rPr>
        <w:t>从车险赔付情况看，1-9月，车险已决赔案6</w:t>
      </w:r>
      <w:r w:rsidR="00817873" w:rsidRPr="000F2138">
        <w:rPr>
          <w:rFonts w:ascii="仿宋" w:eastAsia="仿宋" w:hAnsi="仿宋" w:hint="eastAsia"/>
          <w:sz w:val="32"/>
          <w:szCs w:val="32"/>
        </w:rPr>
        <w:t>3,</w:t>
      </w:r>
      <w:r w:rsidRPr="000F2138">
        <w:rPr>
          <w:rFonts w:ascii="仿宋" w:eastAsia="仿宋" w:hAnsi="仿宋" w:hint="eastAsia"/>
          <w:sz w:val="32"/>
          <w:szCs w:val="32"/>
        </w:rPr>
        <w:t>012件，车险已决赔款47,581万元，同比增加13,058万元，车险已决赔款增幅37.83%。</w:t>
      </w:r>
    </w:p>
    <w:p w14:paraId="56BE3754" w14:textId="767C7AB6" w:rsidR="00454900" w:rsidRDefault="000F2138" w:rsidP="00AD45B1">
      <w:pPr>
        <w:tabs>
          <w:tab w:val="num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0F2138">
        <w:rPr>
          <w:rFonts w:ascii="仿宋" w:eastAsia="仿宋" w:hAnsi="仿宋" w:hint="eastAsia"/>
          <w:sz w:val="32"/>
          <w:szCs w:val="32"/>
        </w:rPr>
        <w:lastRenderedPageBreak/>
        <w:t>9月</w:t>
      </w:r>
      <w:r w:rsidR="00AD45B1" w:rsidRPr="000F2138">
        <w:rPr>
          <w:rFonts w:ascii="仿宋" w:eastAsia="仿宋" w:hAnsi="仿宋" w:hint="eastAsia"/>
          <w:sz w:val="32"/>
          <w:szCs w:val="32"/>
        </w:rPr>
        <w:t>末，车险综合赔付率68.4%，同比上升5.7个百分点，高于省均2.51个百分点。其中：</w:t>
      </w:r>
      <w:proofErr w:type="gramStart"/>
      <w:r w:rsidR="0071713D" w:rsidRPr="000F2138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="0071713D" w:rsidRPr="000F2138">
        <w:rPr>
          <w:rFonts w:ascii="仿宋" w:eastAsia="仿宋" w:hAnsi="仿宋" w:hint="eastAsia"/>
          <w:sz w:val="32"/>
          <w:szCs w:val="32"/>
        </w:rPr>
        <w:t>：赔付率86.36%，同比上升4.05个百分点；商业险：赔付率59.7%，同比上升5.72个百分点。</w:t>
      </w:r>
    </w:p>
    <w:p w14:paraId="44B35103" w14:textId="1328B8A1" w:rsidR="00AD45B1" w:rsidRPr="00AD45B1" w:rsidRDefault="00AD45B1" w:rsidP="000F21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130A">
        <w:rPr>
          <w:rFonts w:ascii="仿宋" w:eastAsia="仿宋" w:hAnsi="仿宋" w:hint="eastAsia"/>
          <w:bCs/>
          <w:sz w:val="32"/>
          <w:szCs w:val="32"/>
        </w:rPr>
        <w:t>从</w:t>
      </w:r>
      <w:r w:rsidR="0071713D" w:rsidRPr="00DC130A">
        <w:rPr>
          <w:rFonts w:ascii="仿宋" w:eastAsia="仿宋" w:hAnsi="仿宋" w:hint="eastAsia"/>
          <w:bCs/>
          <w:sz w:val="32"/>
          <w:szCs w:val="32"/>
        </w:rPr>
        <w:t>主体车险赔付情况</w:t>
      </w:r>
      <w:r w:rsidRPr="00DC130A">
        <w:rPr>
          <w:rFonts w:ascii="仿宋" w:eastAsia="仿宋" w:hAnsi="仿宋" w:hint="eastAsia"/>
          <w:sz w:val="32"/>
          <w:szCs w:val="32"/>
        </w:rPr>
        <w:t>看，人保、中华、国寿财、太平、阳光、大家、融盛、浙商、安华农业、永安、英大、大地12家公司车险综合赔付率低于全市平均水平</w:t>
      </w:r>
      <w:r w:rsidR="00DC130A" w:rsidRPr="00DC130A">
        <w:rPr>
          <w:rFonts w:ascii="仿宋" w:eastAsia="仿宋" w:hAnsi="仿宋" w:hint="eastAsia"/>
          <w:sz w:val="32"/>
          <w:szCs w:val="32"/>
        </w:rPr>
        <w:t>；</w:t>
      </w:r>
      <w:r w:rsidRPr="00DC130A">
        <w:rPr>
          <w:rFonts w:ascii="仿宋" w:eastAsia="仿宋" w:hAnsi="仿宋" w:hint="eastAsia"/>
          <w:sz w:val="32"/>
          <w:szCs w:val="32"/>
        </w:rPr>
        <w:t>太平洋、平安、天安、富邦、中航安盟、华安、亚太7家公司车险综合赔付率高于全市平均水平</w:t>
      </w:r>
      <w:r w:rsidR="00DC130A" w:rsidRPr="00DC130A">
        <w:rPr>
          <w:rFonts w:ascii="仿宋" w:eastAsia="仿宋" w:hAnsi="仿宋" w:hint="eastAsia"/>
          <w:sz w:val="32"/>
          <w:szCs w:val="32"/>
        </w:rPr>
        <w:t>；</w:t>
      </w:r>
      <w:r w:rsidRPr="00DC130A">
        <w:rPr>
          <w:rFonts w:ascii="仿宋" w:eastAsia="仿宋" w:hAnsi="仿宋" w:hint="eastAsia"/>
          <w:sz w:val="32"/>
          <w:szCs w:val="32"/>
        </w:rPr>
        <w:t>永城无车险业务。</w:t>
      </w:r>
    </w:p>
    <w:p w14:paraId="64B90FA5" w14:textId="4A9E99B1" w:rsidR="00AD45B1" w:rsidRPr="00AD45B1" w:rsidRDefault="00AD45B1" w:rsidP="00AD45B1">
      <w:pPr>
        <w:tabs>
          <w:tab w:val="num" w:pos="720"/>
        </w:tabs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17AF537" wp14:editId="1E4581D4">
            <wp:extent cx="5242999" cy="2394544"/>
            <wp:effectExtent l="0" t="0" r="15240" b="25400"/>
            <wp:docPr id="31" name="图表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F7829CC" w14:textId="77777777" w:rsidR="008C1221" w:rsidRPr="00756DFE" w:rsidRDefault="008C1221" w:rsidP="008C1221">
      <w:pPr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</w:t>
      </w:r>
      <w:r w:rsidRPr="00756DFE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（二）费用情况分析</w:t>
      </w:r>
    </w:p>
    <w:p w14:paraId="0FE82618" w14:textId="07A73822" w:rsidR="008C1221" w:rsidRPr="00756DFE" w:rsidRDefault="008C1221" w:rsidP="00D67E7F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756DFE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1.综合费用率：</w:t>
      </w:r>
      <w:r w:rsidR="00DC130A"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9月末</w:t>
      </w:r>
      <w:r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，丹东地区财险市场综合费用率</w:t>
      </w:r>
      <w:r w:rsidR="00DC130A"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27.85</w:t>
      </w:r>
      <w:r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%，同比</w:t>
      </w:r>
      <w:r w:rsidR="00D67E7F"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上升</w:t>
      </w:r>
      <w:r w:rsidR="00DC130A"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0.11</w:t>
      </w:r>
      <w:r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个百分点，费用率</w:t>
      </w:r>
      <w:r w:rsidR="00DC130A"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低</w:t>
      </w:r>
      <w:r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于省均</w:t>
      </w:r>
      <w:r w:rsidR="00756DFE"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0.55</w:t>
      </w:r>
      <w:r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个百分点，综合费用率全省</w:t>
      </w:r>
      <w:r w:rsidR="00DD3B9A"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由</w:t>
      </w:r>
      <w:r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高到</w:t>
      </w:r>
      <w:r w:rsidR="00DD3B9A"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低</w:t>
      </w:r>
      <w:r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排名第</w:t>
      </w:r>
      <w:r w:rsidR="00756DFE"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756DFE">
        <w:rPr>
          <w:rFonts w:ascii="仿宋" w:eastAsia="仿宋" w:hAnsi="仿宋" w:hint="eastAsia"/>
          <w:color w:val="000000" w:themeColor="text1"/>
          <w:sz w:val="32"/>
          <w:szCs w:val="32"/>
        </w:rPr>
        <w:t>位。</w:t>
      </w:r>
    </w:p>
    <w:p w14:paraId="580A15EC" w14:textId="366B9AB6" w:rsidR="008C1221" w:rsidRPr="00500E4E" w:rsidRDefault="008C1221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00E4E">
        <w:rPr>
          <w:rFonts w:ascii="仿宋" w:eastAsia="仿宋" w:hAnsi="仿宋" w:hint="eastAsia"/>
          <w:sz w:val="32"/>
          <w:szCs w:val="32"/>
        </w:rPr>
        <w:t>从主体费用情况看，</w:t>
      </w:r>
      <w:r w:rsidR="00222A02" w:rsidRPr="00500E4E">
        <w:rPr>
          <w:rFonts w:ascii="仿宋" w:eastAsia="仿宋" w:hAnsi="仿宋" w:hint="eastAsia"/>
          <w:sz w:val="32"/>
          <w:szCs w:val="32"/>
        </w:rPr>
        <w:t>人保、</w:t>
      </w:r>
      <w:r w:rsidR="00500E4E" w:rsidRPr="00500E4E">
        <w:rPr>
          <w:rFonts w:ascii="仿宋" w:eastAsia="仿宋" w:hAnsi="仿宋" w:hint="eastAsia"/>
          <w:sz w:val="32"/>
          <w:szCs w:val="32"/>
        </w:rPr>
        <w:t>太平洋、中华联合、</w:t>
      </w:r>
      <w:r w:rsidR="00222A02" w:rsidRPr="00500E4E">
        <w:rPr>
          <w:rFonts w:ascii="仿宋" w:eastAsia="仿宋" w:hAnsi="仿宋" w:hint="eastAsia"/>
          <w:sz w:val="32"/>
          <w:szCs w:val="32"/>
        </w:rPr>
        <w:t>国寿财、</w:t>
      </w:r>
      <w:r w:rsidRPr="00500E4E">
        <w:rPr>
          <w:rFonts w:ascii="仿宋" w:eastAsia="仿宋" w:hAnsi="仿宋" w:hint="eastAsia"/>
          <w:sz w:val="32"/>
          <w:szCs w:val="32"/>
        </w:rPr>
        <w:t>安华农业、</w:t>
      </w:r>
      <w:r w:rsidR="005E1CAA" w:rsidRPr="00500E4E">
        <w:rPr>
          <w:rFonts w:ascii="仿宋" w:eastAsia="仿宋" w:hAnsi="仿宋" w:hint="eastAsia"/>
          <w:sz w:val="32"/>
          <w:szCs w:val="32"/>
        </w:rPr>
        <w:t>中航安盟</w:t>
      </w:r>
      <w:r w:rsidR="00222A02" w:rsidRPr="00500E4E">
        <w:rPr>
          <w:rFonts w:ascii="仿宋" w:eastAsia="仿宋" w:hAnsi="仿宋" w:hint="eastAsia"/>
          <w:sz w:val="32"/>
          <w:szCs w:val="32"/>
        </w:rPr>
        <w:t>、阳光7</w:t>
      </w:r>
      <w:r w:rsidRPr="00500E4E">
        <w:rPr>
          <w:rFonts w:ascii="仿宋" w:eastAsia="仿宋" w:hAnsi="仿宋" w:hint="eastAsia"/>
          <w:sz w:val="32"/>
          <w:szCs w:val="32"/>
        </w:rPr>
        <w:t>家公司综合费用率低于全市平均水平。平安、</w:t>
      </w:r>
      <w:r w:rsidR="00500E4E" w:rsidRPr="00500E4E">
        <w:rPr>
          <w:rFonts w:ascii="仿宋" w:eastAsia="仿宋" w:hAnsi="仿宋" w:hint="eastAsia"/>
          <w:sz w:val="32"/>
          <w:szCs w:val="32"/>
        </w:rPr>
        <w:t>英大、</w:t>
      </w:r>
      <w:r w:rsidRPr="00500E4E">
        <w:rPr>
          <w:rFonts w:ascii="仿宋" w:eastAsia="仿宋" w:hAnsi="仿宋" w:hint="eastAsia"/>
          <w:sz w:val="32"/>
          <w:szCs w:val="32"/>
        </w:rPr>
        <w:t>华安、大地、</w:t>
      </w:r>
      <w:r w:rsidR="005E1CAA" w:rsidRPr="00500E4E">
        <w:rPr>
          <w:rFonts w:ascii="仿宋" w:eastAsia="仿宋" w:hAnsi="仿宋" w:hint="eastAsia"/>
          <w:sz w:val="32"/>
          <w:szCs w:val="32"/>
        </w:rPr>
        <w:t>永安、</w:t>
      </w:r>
      <w:r w:rsidR="00500E4E" w:rsidRPr="00500E4E">
        <w:rPr>
          <w:rFonts w:ascii="仿宋" w:eastAsia="仿宋" w:hAnsi="仿宋" w:hint="eastAsia"/>
          <w:sz w:val="32"/>
          <w:szCs w:val="32"/>
        </w:rPr>
        <w:t>大家、</w:t>
      </w:r>
      <w:r w:rsidR="00222A02" w:rsidRPr="00500E4E">
        <w:rPr>
          <w:rFonts w:ascii="仿宋" w:eastAsia="仿宋" w:hAnsi="仿宋" w:hint="eastAsia"/>
          <w:sz w:val="32"/>
          <w:szCs w:val="32"/>
        </w:rPr>
        <w:t>太平、</w:t>
      </w:r>
      <w:r w:rsidR="005E1CAA" w:rsidRPr="00500E4E">
        <w:rPr>
          <w:rFonts w:ascii="仿宋" w:eastAsia="仿宋" w:hAnsi="仿宋" w:hint="eastAsia"/>
          <w:sz w:val="32"/>
          <w:szCs w:val="32"/>
        </w:rPr>
        <w:t>浙商、</w:t>
      </w:r>
      <w:r w:rsidR="00500E4E" w:rsidRPr="00500E4E">
        <w:rPr>
          <w:rFonts w:ascii="仿宋" w:eastAsia="仿宋" w:hAnsi="仿宋" w:hint="eastAsia"/>
          <w:sz w:val="32"/>
          <w:szCs w:val="32"/>
        </w:rPr>
        <w:lastRenderedPageBreak/>
        <w:t>天安、</w:t>
      </w:r>
      <w:r w:rsidR="00222A02" w:rsidRPr="00500E4E">
        <w:rPr>
          <w:rFonts w:ascii="仿宋" w:eastAsia="仿宋" w:hAnsi="仿宋" w:hint="eastAsia"/>
          <w:sz w:val="32"/>
          <w:szCs w:val="32"/>
        </w:rPr>
        <w:t>富邦、</w:t>
      </w:r>
      <w:r w:rsidR="007A07E6" w:rsidRPr="00500E4E">
        <w:rPr>
          <w:rFonts w:ascii="仿宋" w:eastAsia="仿宋" w:hAnsi="仿宋" w:hint="eastAsia"/>
          <w:sz w:val="32"/>
          <w:szCs w:val="32"/>
        </w:rPr>
        <w:t>融盛、</w:t>
      </w:r>
      <w:r w:rsidR="00500E4E" w:rsidRPr="00500E4E">
        <w:rPr>
          <w:rFonts w:ascii="仿宋" w:eastAsia="仿宋" w:hAnsi="仿宋" w:hint="eastAsia"/>
          <w:sz w:val="32"/>
          <w:szCs w:val="32"/>
        </w:rPr>
        <w:t>永诚、</w:t>
      </w:r>
      <w:r w:rsidR="007A07E6" w:rsidRPr="00500E4E">
        <w:rPr>
          <w:rFonts w:ascii="仿宋" w:eastAsia="仿宋" w:hAnsi="仿宋" w:hint="eastAsia"/>
          <w:sz w:val="32"/>
          <w:szCs w:val="32"/>
        </w:rPr>
        <w:t>亚太</w:t>
      </w:r>
      <w:r w:rsidR="00222A02" w:rsidRPr="00500E4E">
        <w:rPr>
          <w:rFonts w:ascii="仿宋" w:eastAsia="仿宋" w:hAnsi="仿宋" w:hint="eastAsia"/>
          <w:sz w:val="32"/>
          <w:szCs w:val="32"/>
        </w:rPr>
        <w:t>13</w:t>
      </w:r>
      <w:r w:rsidRPr="00500E4E">
        <w:rPr>
          <w:rFonts w:ascii="仿宋" w:eastAsia="仿宋" w:hAnsi="仿宋" w:hint="eastAsia"/>
          <w:sz w:val="32"/>
          <w:szCs w:val="32"/>
        </w:rPr>
        <w:t>家公司综合费用率高于全市平均水平。</w:t>
      </w:r>
    </w:p>
    <w:p w14:paraId="62BA745D" w14:textId="4B35CBBE" w:rsidR="008C1221" w:rsidRDefault="00756DFE" w:rsidP="008C122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69D60C77" wp14:editId="64427F8F">
            <wp:extent cx="5486400" cy="2434014"/>
            <wp:effectExtent l="0" t="0" r="19050" b="2349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60EF305" w14:textId="70D8E796" w:rsidR="008C1221" w:rsidRPr="00EE3043" w:rsidRDefault="008C1221" w:rsidP="008C122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E3043">
        <w:rPr>
          <w:rFonts w:ascii="仿宋" w:eastAsia="仿宋" w:hAnsi="仿宋" w:hint="eastAsia"/>
          <w:b/>
          <w:bCs/>
          <w:sz w:val="32"/>
          <w:szCs w:val="32"/>
        </w:rPr>
        <w:t>2.手续费率：</w:t>
      </w:r>
      <w:r w:rsidR="00EE3043" w:rsidRPr="00EE3043">
        <w:rPr>
          <w:rFonts w:ascii="仿宋" w:eastAsia="仿宋" w:hAnsi="仿宋" w:hint="eastAsia"/>
          <w:sz w:val="32"/>
          <w:szCs w:val="32"/>
        </w:rPr>
        <w:t>9月末</w:t>
      </w:r>
      <w:r w:rsidRPr="00EE3043">
        <w:rPr>
          <w:rFonts w:ascii="仿宋" w:eastAsia="仿宋" w:hAnsi="仿宋" w:hint="eastAsia"/>
          <w:sz w:val="32"/>
          <w:szCs w:val="32"/>
        </w:rPr>
        <w:t>，行业整体手续费率</w:t>
      </w:r>
      <w:r w:rsidR="006758ED" w:rsidRPr="00EE3043">
        <w:rPr>
          <w:rFonts w:ascii="仿宋" w:eastAsia="仿宋" w:hAnsi="仿宋" w:hint="eastAsia"/>
          <w:sz w:val="32"/>
          <w:szCs w:val="32"/>
        </w:rPr>
        <w:t>10.</w:t>
      </w:r>
      <w:r w:rsidR="00EE3043" w:rsidRPr="00EE3043">
        <w:rPr>
          <w:rFonts w:ascii="仿宋" w:eastAsia="仿宋" w:hAnsi="仿宋" w:hint="eastAsia"/>
          <w:sz w:val="32"/>
          <w:szCs w:val="32"/>
        </w:rPr>
        <w:t>76</w:t>
      </w:r>
      <w:r w:rsidRPr="00EE3043">
        <w:rPr>
          <w:rFonts w:ascii="仿宋" w:eastAsia="仿宋" w:hAnsi="仿宋" w:hint="eastAsia"/>
          <w:sz w:val="32"/>
          <w:szCs w:val="32"/>
        </w:rPr>
        <w:t>%，同比</w:t>
      </w:r>
      <w:r w:rsidR="00222A02" w:rsidRPr="00EE3043">
        <w:rPr>
          <w:rFonts w:ascii="仿宋" w:eastAsia="仿宋" w:hAnsi="仿宋" w:hint="eastAsia"/>
          <w:sz w:val="32"/>
          <w:szCs w:val="32"/>
        </w:rPr>
        <w:t>上升</w:t>
      </w:r>
      <w:r w:rsidR="006758ED" w:rsidRPr="00EE3043">
        <w:rPr>
          <w:rFonts w:ascii="仿宋" w:eastAsia="仿宋" w:hAnsi="仿宋" w:hint="eastAsia"/>
          <w:sz w:val="32"/>
          <w:szCs w:val="32"/>
        </w:rPr>
        <w:t>0.</w:t>
      </w:r>
      <w:r w:rsidR="00EE3043" w:rsidRPr="00EE3043">
        <w:rPr>
          <w:rFonts w:ascii="仿宋" w:eastAsia="仿宋" w:hAnsi="仿宋" w:hint="eastAsia"/>
          <w:sz w:val="32"/>
          <w:szCs w:val="32"/>
        </w:rPr>
        <w:t>52</w:t>
      </w:r>
      <w:r w:rsidRPr="00EE3043">
        <w:rPr>
          <w:rFonts w:ascii="仿宋" w:eastAsia="仿宋" w:hAnsi="仿宋" w:hint="eastAsia"/>
          <w:sz w:val="32"/>
          <w:szCs w:val="32"/>
        </w:rPr>
        <w:t>个百分点。商业车险手续费率13.</w:t>
      </w:r>
      <w:r w:rsidR="00222A02" w:rsidRPr="00EE3043">
        <w:rPr>
          <w:rFonts w:ascii="仿宋" w:eastAsia="仿宋" w:hAnsi="仿宋" w:hint="eastAsia"/>
          <w:sz w:val="32"/>
          <w:szCs w:val="32"/>
        </w:rPr>
        <w:t>7</w:t>
      </w:r>
      <w:r w:rsidR="00EE3043" w:rsidRPr="00EE3043">
        <w:rPr>
          <w:rFonts w:ascii="仿宋" w:eastAsia="仿宋" w:hAnsi="仿宋" w:hint="eastAsia"/>
          <w:sz w:val="32"/>
          <w:szCs w:val="32"/>
        </w:rPr>
        <w:t>7</w:t>
      </w:r>
      <w:r w:rsidRPr="00EE3043">
        <w:rPr>
          <w:rFonts w:ascii="仿宋" w:eastAsia="仿宋" w:hAnsi="仿宋" w:hint="eastAsia"/>
          <w:sz w:val="32"/>
          <w:szCs w:val="32"/>
        </w:rPr>
        <w:t>%，同比</w:t>
      </w:r>
      <w:r w:rsidR="00222A02" w:rsidRPr="00EE3043">
        <w:rPr>
          <w:rFonts w:ascii="仿宋" w:eastAsia="仿宋" w:hAnsi="仿宋" w:hint="eastAsia"/>
          <w:sz w:val="32"/>
          <w:szCs w:val="32"/>
        </w:rPr>
        <w:t>上升0.</w:t>
      </w:r>
      <w:r w:rsidR="00EE3043" w:rsidRPr="00EE3043">
        <w:rPr>
          <w:rFonts w:ascii="仿宋" w:eastAsia="仿宋" w:hAnsi="仿宋" w:hint="eastAsia"/>
          <w:sz w:val="32"/>
          <w:szCs w:val="32"/>
        </w:rPr>
        <w:t>35</w:t>
      </w:r>
      <w:r w:rsidRPr="00EE3043">
        <w:rPr>
          <w:rFonts w:ascii="仿宋" w:eastAsia="仿宋" w:hAnsi="仿宋" w:hint="eastAsia"/>
          <w:sz w:val="32"/>
          <w:szCs w:val="32"/>
        </w:rPr>
        <w:t>个百分点，</w:t>
      </w:r>
      <w:proofErr w:type="gramStart"/>
      <w:r w:rsidRPr="00EE3043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EE3043">
        <w:rPr>
          <w:rFonts w:ascii="仿宋" w:eastAsia="仿宋" w:hAnsi="仿宋" w:hint="eastAsia"/>
          <w:sz w:val="32"/>
          <w:szCs w:val="32"/>
        </w:rPr>
        <w:t>手续费率</w:t>
      </w:r>
      <w:r w:rsidR="00222A02" w:rsidRPr="00EE3043">
        <w:rPr>
          <w:rFonts w:ascii="仿宋" w:eastAsia="仿宋" w:hAnsi="仿宋" w:hint="eastAsia"/>
          <w:sz w:val="32"/>
          <w:szCs w:val="32"/>
        </w:rPr>
        <w:t>3.3</w:t>
      </w:r>
      <w:r w:rsidR="00EE3043" w:rsidRPr="00EE3043">
        <w:rPr>
          <w:rFonts w:ascii="仿宋" w:eastAsia="仿宋" w:hAnsi="仿宋" w:hint="eastAsia"/>
          <w:sz w:val="32"/>
          <w:szCs w:val="32"/>
        </w:rPr>
        <w:t>1</w:t>
      </w:r>
      <w:r w:rsidRPr="00EE3043">
        <w:rPr>
          <w:rFonts w:ascii="仿宋" w:eastAsia="仿宋" w:hAnsi="仿宋" w:hint="eastAsia"/>
          <w:sz w:val="32"/>
          <w:szCs w:val="32"/>
        </w:rPr>
        <w:t>%，非车险手续费率</w:t>
      </w:r>
      <w:r w:rsidR="00EE3043" w:rsidRPr="00EE3043">
        <w:rPr>
          <w:rFonts w:ascii="仿宋" w:eastAsia="仿宋" w:hAnsi="仿宋" w:hint="eastAsia"/>
          <w:sz w:val="32"/>
          <w:szCs w:val="32"/>
        </w:rPr>
        <w:t>11.11</w:t>
      </w:r>
      <w:r w:rsidRPr="00EE3043">
        <w:rPr>
          <w:rFonts w:ascii="仿宋" w:eastAsia="仿宋" w:hAnsi="仿宋" w:hint="eastAsia"/>
          <w:sz w:val="32"/>
          <w:szCs w:val="32"/>
        </w:rPr>
        <w:t>%。</w:t>
      </w:r>
    </w:p>
    <w:p w14:paraId="268DDB7D" w14:textId="3A7148F4" w:rsidR="008C1221" w:rsidRPr="00EE3043" w:rsidRDefault="008C1221" w:rsidP="008C122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E3043">
        <w:rPr>
          <w:rFonts w:ascii="仿宋" w:eastAsia="仿宋" w:hAnsi="仿宋" w:hint="eastAsia"/>
          <w:b/>
          <w:bCs/>
          <w:sz w:val="32"/>
          <w:szCs w:val="32"/>
        </w:rPr>
        <w:t>3.活跃费用：</w:t>
      </w:r>
      <w:r w:rsidR="00EE3043" w:rsidRPr="00EE3043">
        <w:rPr>
          <w:rFonts w:ascii="仿宋" w:eastAsia="仿宋" w:hAnsi="仿宋" w:hint="eastAsia"/>
          <w:sz w:val="32"/>
          <w:szCs w:val="32"/>
        </w:rPr>
        <w:t>1-9月</w:t>
      </w:r>
      <w:r w:rsidRPr="00EE3043">
        <w:rPr>
          <w:rFonts w:ascii="仿宋" w:eastAsia="仿宋" w:hAnsi="仿宋" w:hint="eastAsia"/>
          <w:sz w:val="32"/>
          <w:szCs w:val="32"/>
        </w:rPr>
        <w:t>，丹东地区财险市场活跃费用投入总量</w:t>
      </w:r>
      <w:r w:rsidR="00EE3043" w:rsidRPr="00EE3043">
        <w:rPr>
          <w:rFonts w:ascii="仿宋" w:eastAsia="仿宋" w:hAnsi="仿宋" w:hint="eastAsia"/>
          <w:sz w:val="32"/>
          <w:szCs w:val="32"/>
        </w:rPr>
        <w:t>11,751</w:t>
      </w:r>
      <w:r w:rsidRPr="00EE3043">
        <w:rPr>
          <w:rFonts w:ascii="仿宋" w:eastAsia="仿宋" w:hAnsi="仿宋" w:hint="eastAsia"/>
          <w:sz w:val="32"/>
          <w:szCs w:val="32"/>
        </w:rPr>
        <w:t>万元（13项活跃费用指标），同比增加</w:t>
      </w:r>
      <w:r w:rsidR="00EE3043" w:rsidRPr="00EE3043">
        <w:rPr>
          <w:rFonts w:ascii="仿宋" w:eastAsia="仿宋" w:hAnsi="仿宋" w:hint="eastAsia"/>
          <w:sz w:val="32"/>
          <w:szCs w:val="32"/>
        </w:rPr>
        <w:t>1,968</w:t>
      </w:r>
      <w:r w:rsidRPr="00EE3043">
        <w:rPr>
          <w:rFonts w:ascii="仿宋" w:eastAsia="仿宋" w:hAnsi="仿宋" w:hint="eastAsia"/>
          <w:sz w:val="32"/>
          <w:szCs w:val="32"/>
        </w:rPr>
        <w:t>万元。其中：</w:t>
      </w:r>
    </w:p>
    <w:p w14:paraId="2B2A07A1" w14:textId="1623C5F4" w:rsidR="008C1221" w:rsidRPr="00EE3043" w:rsidRDefault="008C1221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3043">
        <w:rPr>
          <w:rFonts w:ascii="仿宋" w:eastAsia="仿宋" w:hAnsi="仿宋" w:hint="eastAsia"/>
          <w:sz w:val="32"/>
          <w:szCs w:val="32"/>
        </w:rPr>
        <w:t>活跃费用额增长率：</w:t>
      </w:r>
      <w:r w:rsidR="00EE3043" w:rsidRPr="00EE3043">
        <w:rPr>
          <w:rFonts w:ascii="仿宋" w:eastAsia="仿宋" w:hAnsi="仿宋" w:hint="eastAsia"/>
          <w:sz w:val="32"/>
          <w:szCs w:val="32"/>
        </w:rPr>
        <w:t>20.11</w:t>
      </w:r>
      <w:r w:rsidRPr="00EE3043">
        <w:rPr>
          <w:rFonts w:ascii="仿宋" w:eastAsia="仿宋" w:hAnsi="仿宋" w:hint="eastAsia"/>
          <w:sz w:val="32"/>
          <w:szCs w:val="32"/>
        </w:rPr>
        <w:t>%，</w:t>
      </w:r>
      <w:r w:rsidR="00222A02" w:rsidRPr="00EE3043">
        <w:rPr>
          <w:rFonts w:ascii="仿宋" w:eastAsia="仿宋" w:hAnsi="仿宋" w:hint="eastAsia"/>
          <w:sz w:val="32"/>
          <w:szCs w:val="32"/>
        </w:rPr>
        <w:t>高</w:t>
      </w:r>
      <w:r w:rsidRPr="00EE3043">
        <w:rPr>
          <w:rFonts w:ascii="仿宋" w:eastAsia="仿宋" w:hAnsi="仿宋" w:hint="eastAsia"/>
          <w:sz w:val="32"/>
          <w:szCs w:val="32"/>
        </w:rPr>
        <w:t>于保费收入增长率（</w:t>
      </w:r>
      <w:r w:rsidR="00EE3043" w:rsidRPr="00EE3043">
        <w:rPr>
          <w:rFonts w:ascii="仿宋" w:eastAsia="仿宋" w:hAnsi="仿宋" w:hint="eastAsia"/>
          <w:sz w:val="32"/>
          <w:szCs w:val="32"/>
        </w:rPr>
        <w:t>11.79</w:t>
      </w:r>
      <w:r w:rsidRPr="00EE3043">
        <w:rPr>
          <w:rFonts w:ascii="仿宋" w:eastAsia="仿宋" w:hAnsi="仿宋" w:hint="eastAsia"/>
          <w:sz w:val="32"/>
          <w:szCs w:val="32"/>
        </w:rPr>
        <w:t>%）</w:t>
      </w:r>
      <w:r w:rsidR="00EE3043" w:rsidRPr="00EE3043">
        <w:rPr>
          <w:rFonts w:ascii="仿宋" w:eastAsia="仿宋" w:hAnsi="仿宋" w:hint="eastAsia"/>
          <w:sz w:val="32"/>
          <w:szCs w:val="32"/>
        </w:rPr>
        <w:t>8.32</w:t>
      </w:r>
      <w:r w:rsidRPr="00EE3043">
        <w:rPr>
          <w:rFonts w:ascii="仿宋" w:eastAsia="仿宋" w:hAnsi="仿宋" w:hint="eastAsia"/>
          <w:sz w:val="32"/>
          <w:szCs w:val="32"/>
        </w:rPr>
        <w:t>个百分点，活跃费用增长率与保费收入增长率偏离度</w:t>
      </w:r>
      <w:r w:rsidR="00EE3043" w:rsidRPr="00EE3043">
        <w:rPr>
          <w:rFonts w:ascii="仿宋" w:eastAsia="仿宋" w:hAnsi="仿宋" w:hint="eastAsia"/>
          <w:sz w:val="32"/>
          <w:szCs w:val="32"/>
        </w:rPr>
        <w:t>8.32</w:t>
      </w:r>
      <w:r w:rsidRPr="00EE3043">
        <w:rPr>
          <w:rFonts w:ascii="仿宋" w:eastAsia="仿宋" w:hAnsi="仿宋" w:hint="eastAsia"/>
          <w:sz w:val="32"/>
          <w:szCs w:val="32"/>
        </w:rPr>
        <w:t>%。</w:t>
      </w:r>
    </w:p>
    <w:p w14:paraId="3B1B59FD" w14:textId="325F7199" w:rsidR="001E4AA7" w:rsidRPr="00EE3043" w:rsidRDefault="008C1221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3043">
        <w:rPr>
          <w:rFonts w:ascii="仿宋" w:eastAsia="仿宋" w:hAnsi="仿宋" w:hint="eastAsia"/>
          <w:sz w:val="32"/>
          <w:szCs w:val="32"/>
        </w:rPr>
        <w:t>活跃费用率：</w:t>
      </w:r>
      <w:r w:rsidR="00D74D2A" w:rsidRPr="00EE3043">
        <w:rPr>
          <w:rFonts w:ascii="仿宋" w:eastAsia="仿宋" w:hAnsi="仿宋" w:hint="eastAsia"/>
          <w:sz w:val="32"/>
          <w:szCs w:val="32"/>
        </w:rPr>
        <w:t>8.</w:t>
      </w:r>
      <w:r w:rsidR="00EE3043" w:rsidRPr="00EE3043">
        <w:rPr>
          <w:rFonts w:ascii="仿宋" w:eastAsia="仿宋" w:hAnsi="仿宋" w:hint="eastAsia"/>
          <w:sz w:val="32"/>
          <w:szCs w:val="32"/>
        </w:rPr>
        <w:t>49</w:t>
      </w:r>
      <w:r w:rsidRPr="00EE3043">
        <w:rPr>
          <w:rFonts w:ascii="仿宋" w:eastAsia="仿宋" w:hAnsi="仿宋" w:hint="eastAsia"/>
          <w:sz w:val="32"/>
          <w:szCs w:val="32"/>
        </w:rPr>
        <w:t>%，同比</w:t>
      </w:r>
      <w:r w:rsidR="00222A02" w:rsidRPr="00EE3043">
        <w:rPr>
          <w:rFonts w:ascii="仿宋" w:eastAsia="仿宋" w:hAnsi="仿宋" w:hint="eastAsia"/>
          <w:sz w:val="32"/>
          <w:szCs w:val="32"/>
        </w:rPr>
        <w:t>上升</w:t>
      </w:r>
      <w:r w:rsidR="00EE3043" w:rsidRPr="00EE3043">
        <w:rPr>
          <w:rFonts w:ascii="仿宋" w:eastAsia="仿宋" w:hAnsi="仿宋" w:hint="eastAsia"/>
          <w:sz w:val="32"/>
          <w:szCs w:val="32"/>
        </w:rPr>
        <w:t>0.59</w:t>
      </w:r>
      <w:r w:rsidRPr="00EE3043">
        <w:rPr>
          <w:rFonts w:ascii="仿宋" w:eastAsia="仿宋" w:hAnsi="仿宋" w:hint="eastAsia"/>
          <w:sz w:val="32"/>
          <w:szCs w:val="32"/>
        </w:rPr>
        <w:t>个百分点，较近三年平均水平</w:t>
      </w:r>
      <w:r w:rsidR="00BC0918" w:rsidRPr="00EE3043">
        <w:rPr>
          <w:rFonts w:ascii="仿宋" w:eastAsia="仿宋" w:hAnsi="仿宋" w:hint="eastAsia"/>
          <w:sz w:val="32"/>
          <w:szCs w:val="32"/>
        </w:rPr>
        <w:t>低</w:t>
      </w:r>
      <w:r w:rsidR="00EE3043" w:rsidRPr="00EE3043">
        <w:rPr>
          <w:rFonts w:ascii="仿宋" w:eastAsia="仿宋" w:hAnsi="仿宋" w:hint="eastAsia"/>
          <w:sz w:val="32"/>
          <w:szCs w:val="32"/>
        </w:rPr>
        <w:t>1.35</w:t>
      </w:r>
      <w:r w:rsidRPr="00EE3043">
        <w:rPr>
          <w:rFonts w:ascii="仿宋" w:eastAsia="仿宋" w:hAnsi="仿宋" w:hint="eastAsia"/>
          <w:sz w:val="32"/>
          <w:szCs w:val="32"/>
        </w:rPr>
        <w:t>个百分点，活跃费用率与近三年同期平均值偏离度</w:t>
      </w:r>
      <w:r w:rsidR="00BC0918" w:rsidRPr="00EE3043">
        <w:rPr>
          <w:rFonts w:ascii="仿宋" w:eastAsia="仿宋" w:hAnsi="仿宋" w:hint="eastAsia"/>
          <w:sz w:val="32"/>
          <w:szCs w:val="32"/>
        </w:rPr>
        <w:t>-</w:t>
      </w:r>
      <w:r w:rsidR="00EE3043" w:rsidRPr="00EE3043">
        <w:rPr>
          <w:rFonts w:ascii="仿宋" w:eastAsia="仿宋" w:hAnsi="仿宋" w:hint="eastAsia"/>
          <w:sz w:val="32"/>
          <w:szCs w:val="32"/>
        </w:rPr>
        <w:t>1.35</w:t>
      </w:r>
      <w:r w:rsidRPr="00EE3043">
        <w:rPr>
          <w:rFonts w:ascii="仿宋" w:eastAsia="仿宋" w:hAnsi="仿宋" w:hint="eastAsia"/>
          <w:sz w:val="32"/>
          <w:szCs w:val="32"/>
        </w:rPr>
        <w:t>% 。</w:t>
      </w:r>
    </w:p>
    <w:p w14:paraId="25E0FDB8" w14:textId="711F40DD" w:rsidR="00454900" w:rsidRPr="00EE3043" w:rsidRDefault="00FC212B" w:rsidP="00FC212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E3043">
        <w:rPr>
          <w:rFonts w:ascii="仿宋" w:eastAsia="仿宋" w:hAnsi="仿宋" w:hint="eastAsia"/>
          <w:b/>
          <w:sz w:val="32"/>
          <w:szCs w:val="32"/>
        </w:rPr>
        <w:t>4、</w:t>
      </w:r>
      <w:r w:rsidR="001E4AA7" w:rsidRPr="00EE3043">
        <w:rPr>
          <w:rFonts w:ascii="仿宋" w:eastAsia="仿宋" w:hAnsi="仿宋" w:hint="eastAsia"/>
          <w:b/>
          <w:sz w:val="32"/>
          <w:szCs w:val="32"/>
        </w:rPr>
        <w:t>车险费用：</w:t>
      </w:r>
      <w:r w:rsidR="0071713D" w:rsidRPr="00EE3043">
        <w:rPr>
          <w:rFonts w:ascii="仿宋" w:eastAsia="仿宋" w:hAnsi="仿宋" w:hint="eastAsia"/>
          <w:sz w:val="32"/>
          <w:szCs w:val="32"/>
        </w:rPr>
        <w:t>截止9月末，车险综合费用率31.69%，同比上升2.06个百分点,低于省均0.14个百分点，车险综合费</w:t>
      </w:r>
      <w:r w:rsidR="0071713D" w:rsidRPr="00EE3043">
        <w:rPr>
          <w:rFonts w:ascii="仿宋" w:eastAsia="仿宋" w:hAnsi="仿宋" w:hint="eastAsia"/>
          <w:sz w:val="32"/>
          <w:szCs w:val="32"/>
        </w:rPr>
        <w:lastRenderedPageBreak/>
        <w:t>用率全省由高到低排名第</w:t>
      </w:r>
      <w:r w:rsidR="0071713D" w:rsidRPr="00EE3043">
        <w:rPr>
          <w:rFonts w:ascii="仿宋" w:eastAsia="仿宋" w:hAnsi="仿宋" w:hint="eastAsia"/>
          <w:b/>
          <w:bCs/>
          <w:sz w:val="32"/>
          <w:szCs w:val="32"/>
        </w:rPr>
        <w:t>5</w:t>
      </w:r>
      <w:r w:rsidR="0071713D" w:rsidRPr="00EE3043">
        <w:rPr>
          <w:rFonts w:ascii="仿宋" w:eastAsia="仿宋" w:hAnsi="仿宋" w:hint="eastAsia"/>
          <w:sz w:val="32"/>
          <w:szCs w:val="32"/>
        </w:rPr>
        <w:t>位（沈阳、阜新、盘锦、葫芦岛高于丹东）。</w:t>
      </w:r>
    </w:p>
    <w:p w14:paraId="369D15B6" w14:textId="53783733" w:rsidR="00FC212B" w:rsidRDefault="00FC212B" w:rsidP="00E10F4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A1EEC"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71713D" w:rsidRPr="005A1EEC">
        <w:rPr>
          <w:rFonts w:ascii="仿宋" w:eastAsia="仿宋" w:hAnsi="仿宋" w:hint="eastAsia"/>
          <w:b/>
          <w:bCs/>
          <w:sz w:val="32"/>
          <w:szCs w:val="32"/>
        </w:rPr>
        <w:t>主体</w:t>
      </w:r>
      <w:r w:rsidRPr="005A1EEC"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71713D" w:rsidRPr="005A1EEC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71713D" w:rsidRPr="005A1EEC">
        <w:rPr>
          <w:rFonts w:ascii="仿宋" w:eastAsia="仿宋" w:hAnsi="仿宋" w:hint="eastAsia"/>
          <w:sz w:val="32"/>
          <w:szCs w:val="32"/>
        </w:rPr>
        <w:t>人保、中华联合、国寿财、英大、大地、阳光、华安、永安8家公司车险费用率低于全市平均水平。太平洋、平安、大家、中航安盟、太平、浙商、天安、富邦、融盛、安华农业、亚太11家公司车险费用率高于全市平均水平；永诚公司无车险业务。</w:t>
      </w:r>
    </w:p>
    <w:p w14:paraId="4356C06F" w14:textId="6EB6AFE1" w:rsidR="00FC212B" w:rsidRDefault="00FC212B" w:rsidP="00FC212B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1864F6F" wp14:editId="0DAF936D">
            <wp:extent cx="5473244" cy="2137985"/>
            <wp:effectExtent l="0" t="0" r="13335" b="15240"/>
            <wp:docPr id="32" name="图表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55C40E5" w14:textId="77777777" w:rsidR="008C1221" w:rsidRDefault="008C1221" w:rsidP="009960D4">
      <w:pPr>
        <w:pStyle w:val="aa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盈利情况分析</w:t>
      </w:r>
    </w:p>
    <w:p w14:paraId="0F324366" w14:textId="78265BCB" w:rsidR="008C1221" w:rsidRDefault="005A1EEC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截止9月末</w:t>
      </w:r>
      <w:r w:rsidR="008C1221">
        <w:rPr>
          <w:rFonts w:ascii="仿宋" w:eastAsia="仿宋" w:hAnsi="仿宋" w:hint="eastAsia"/>
          <w:sz w:val="32"/>
          <w:szCs w:val="32"/>
        </w:rPr>
        <w:t>，丹东地区财险市场综合成本率</w:t>
      </w:r>
      <w:r>
        <w:rPr>
          <w:rFonts w:ascii="仿宋" w:eastAsia="仿宋" w:hAnsi="仿宋" w:hint="eastAsia"/>
          <w:sz w:val="32"/>
          <w:szCs w:val="32"/>
        </w:rPr>
        <w:t>94.44</w:t>
      </w:r>
      <w:r w:rsidR="008C1221">
        <w:rPr>
          <w:rFonts w:ascii="仿宋" w:eastAsia="仿宋" w:hAnsi="仿宋" w:hint="eastAsia"/>
          <w:sz w:val="32"/>
          <w:szCs w:val="32"/>
        </w:rPr>
        <w:t>%，同比</w:t>
      </w:r>
      <w:r w:rsidR="003D3C9B">
        <w:rPr>
          <w:rFonts w:ascii="仿宋" w:eastAsia="仿宋" w:hAnsi="仿宋" w:hint="eastAsia"/>
          <w:sz w:val="32"/>
          <w:szCs w:val="32"/>
        </w:rPr>
        <w:t>上升</w:t>
      </w:r>
      <w:r>
        <w:rPr>
          <w:rFonts w:ascii="仿宋" w:eastAsia="仿宋" w:hAnsi="仿宋" w:hint="eastAsia"/>
          <w:sz w:val="32"/>
          <w:szCs w:val="32"/>
        </w:rPr>
        <w:t>3.08</w:t>
      </w:r>
      <w:r w:rsidR="008C1221">
        <w:rPr>
          <w:rFonts w:ascii="仿宋" w:eastAsia="仿宋" w:hAnsi="仿宋" w:hint="eastAsia"/>
          <w:sz w:val="32"/>
          <w:szCs w:val="32"/>
        </w:rPr>
        <w:t>个百分点，</w:t>
      </w:r>
      <w:proofErr w:type="gramStart"/>
      <w:r w:rsidR="008C1221">
        <w:rPr>
          <w:rFonts w:ascii="仿宋" w:eastAsia="仿宋" w:hAnsi="仿宋" w:hint="eastAsia"/>
          <w:sz w:val="32"/>
          <w:szCs w:val="32"/>
        </w:rPr>
        <w:t>优于省</w:t>
      </w:r>
      <w:proofErr w:type="gramEnd"/>
      <w:r w:rsidR="008C1221">
        <w:rPr>
          <w:rFonts w:ascii="仿宋" w:eastAsia="仿宋" w:hAnsi="仿宋" w:hint="eastAsia"/>
          <w:sz w:val="32"/>
          <w:szCs w:val="32"/>
        </w:rPr>
        <w:t>均</w:t>
      </w:r>
      <w:r>
        <w:rPr>
          <w:rFonts w:ascii="仿宋" w:eastAsia="仿宋" w:hAnsi="仿宋" w:hint="eastAsia"/>
          <w:sz w:val="32"/>
          <w:szCs w:val="32"/>
        </w:rPr>
        <w:t>1.4</w:t>
      </w:r>
      <w:r w:rsidR="008C1221">
        <w:rPr>
          <w:rFonts w:ascii="仿宋" w:eastAsia="仿宋" w:hAnsi="仿宋" w:hint="eastAsia"/>
          <w:sz w:val="32"/>
          <w:szCs w:val="32"/>
        </w:rPr>
        <w:t>个百分点。</w:t>
      </w:r>
      <w:r w:rsidR="00F02E95">
        <w:rPr>
          <w:rFonts w:ascii="仿宋" w:eastAsia="仿宋" w:hAnsi="仿宋" w:hint="eastAsia"/>
          <w:sz w:val="32"/>
          <w:szCs w:val="32"/>
        </w:rPr>
        <w:t>综合成本率由高到低全省排名第</w:t>
      </w:r>
      <w:r>
        <w:rPr>
          <w:rFonts w:ascii="仿宋" w:eastAsia="仿宋" w:hAnsi="仿宋" w:hint="eastAsia"/>
          <w:sz w:val="32"/>
          <w:szCs w:val="32"/>
        </w:rPr>
        <w:t>6</w:t>
      </w:r>
      <w:r w:rsidR="00F02E95">
        <w:rPr>
          <w:rFonts w:ascii="仿宋" w:eastAsia="仿宋" w:hAnsi="仿宋" w:hint="eastAsia"/>
          <w:sz w:val="32"/>
          <w:szCs w:val="32"/>
        </w:rPr>
        <w:t>位</w:t>
      </w:r>
      <w:r>
        <w:rPr>
          <w:rFonts w:ascii="仿宋" w:eastAsia="仿宋" w:hAnsi="仿宋" w:hint="eastAsia"/>
          <w:sz w:val="32"/>
          <w:szCs w:val="32"/>
        </w:rPr>
        <w:t>（沈阳、本溪、阜新、盘锦、葫芦岛高于丹东）</w:t>
      </w:r>
      <w:r w:rsidR="00F02E95">
        <w:rPr>
          <w:rFonts w:ascii="仿宋" w:eastAsia="仿宋" w:hAnsi="仿宋" w:hint="eastAsia"/>
          <w:sz w:val="32"/>
          <w:szCs w:val="32"/>
        </w:rPr>
        <w:t>。</w:t>
      </w:r>
      <w:r w:rsidR="008C1221">
        <w:rPr>
          <w:rFonts w:ascii="仿宋" w:eastAsia="仿宋" w:hAnsi="仿宋" w:hint="eastAsia"/>
          <w:sz w:val="32"/>
          <w:szCs w:val="32"/>
        </w:rPr>
        <w:t>其中：</w:t>
      </w:r>
    </w:p>
    <w:p w14:paraId="165047FF" w14:textId="47197134" w:rsidR="008C1221" w:rsidRDefault="008C1221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赔付率</w:t>
      </w:r>
      <w:r w:rsidR="005A1EEC">
        <w:rPr>
          <w:rFonts w:ascii="仿宋" w:eastAsia="仿宋" w:hAnsi="仿宋" w:hint="eastAsia"/>
          <w:sz w:val="32"/>
          <w:szCs w:val="32"/>
        </w:rPr>
        <w:t>66.59</w:t>
      </w:r>
      <w:r>
        <w:rPr>
          <w:rFonts w:ascii="仿宋" w:eastAsia="仿宋" w:hAnsi="仿宋" w:hint="eastAsia"/>
          <w:sz w:val="32"/>
          <w:szCs w:val="32"/>
        </w:rPr>
        <w:t>%，同比</w:t>
      </w:r>
      <w:r w:rsidR="00B8117C">
        <w:rPr>
          <w:rFonts w:ascii="仿宋" w:eastAsia="仿宋" w:hAnsi="仿宋" w:hint="eastAsia"/>
          <w:sz w:val="32"/>
          <w:szCs w:val="32"/>
        </w:rPr>
        <w:t>上升</w:t>
      </w:r>
      <w:r w:rsidR="005A1EEC">
        <w:rPr>
          <w:rFonts w:ascii="仿宋" w:eastAsia="仿宋" w:hAnsi="仿宋" w:hint="eastAsia"/>
          <w:sz w:val="32"/>
          <w:szCs w:val="32"/>
        </w:rPr>
        <w:t>2.97</w:t>
      </w:r>
      <w:r>
        <w:rPr>
          <w:rFonts w:ascii="仿宋" w:eastAsia="仿宋" w:hAnsi="仿宋" w:hint="eastAsia"/>
          <w:sz w:val="32"/>
          <w:szCs w:val="32"/>
        </w:rPr>
        <w:t>个百分点；费用率</w:t>
      </w:r>
      <w:r w:rsidR="005A1EEC">
        <w:rPr>
          <w:rFonts w:ascii="仿宋" w:eastAsia="仿宋" w:hAnsi="仿宋" w:hint="eastAsia"/>
          <w:sz w:val="32"/>
          <w:szCs w:val="32"/>
        </w:rPr>
        <w:t>27.85</w:t>
      </w:r>
      <w:r>
        <w:rPr>
          <w:rFonts w:ascii="仿宋" w:eastAsia="仿宋" w:hAnsi="仿宋" w:hint="eastAsia"/>
          <w:sz w:val="32"/>
          <w:szCs w:val="32"/>
        </w:rPr>
        <w:t>%，同比</w:t>
      </w:r>
      <w:r w:rsidR="003D3C9B">
        <w:rPr>
          <w:rFonts w:ascii="仿宋" w:eastAsia="仿宋" w:hAnsi="仿宋" w:hint="eastAsia"/>
          <w:sz w:val="32"/>
          <w:szCs w:val="32"/>
        </w:rPr>
        <w:t>上升</w:t>
      </w:r>
      <w:r w:rsidR="005A1EEC">
        <w:rPr>
          <w:rFonts w:ascii="仿宋" w:eastAsia="仿宋" w:hAnsi="仿宋" w:hint="eastAsia"/>
          <w:sz w:val="32"/>
          <w:szCs w:val="32"/>
        </w:rPr>
        <w:t>0.11</w:t>
      </w:r>
      <w:r>
        <w:rPr>
          <w:rFonts w:ascii="仿宋" w:eastAsia="仿宋" w:hAnsi="仿宋" w:hint="eastAsia"/>
          <w:sz w:val="32"/>
          <w:szCs w:val="32"/>
        </w:rPr>
        <w:t>个百分点。</w:t>
      </w:r>
    </w:p>
    <w:p w14:paraId="20E6ADFF" w14:textId="77777777" w:rsidR="008C1221" w:rsidRDefault="008C1221" w:rsidP="009960D4">
      <w:pPr>
        <w:pStyle w:val="aa"/>
        <w:numPr>
          <w:ilvl w:val="0"/>
          <w:numId w:val="3"/>
        </w:numPr>
        <w:ind w:firstLineChars="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主体盈利情况</w:t>
      </w:r>
    </w:p>
    <w:p w14:paraId="4CADD77E" w14:textId="349E5CD8" w:rsidR="008C1221" w:rsidRDefault="008C1221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全市20家财</w:t>
      </w:r>
      <w:proofErr w:type="gramStart"/>
      <w:r>
        <w:rPr>
          <w:rFonts w:ascii="仿宋" w:eastAsia="仿宋" w:hAnsi="仿宋" w:hint="eastAsia"/>
          <w:sz w:val="32"/>
          <w:szCs w:val="32"/>
        </w:rPr>
        <w:t>险机构</w:t>
      </w:r>
      <w:proofErr w:type="gramEnd"/>
      <w:r>
        <w:rPr>
          <w:rFonts w:ascii="仿宋" w:eastAsia="仿宋" w:hAnsi="仿宋" w:hint="eastAsia"/>
          <w:sz w:val="32"/>
          <w:szCs w:val="32"/>
        </w:rPr>
        <w:t>中，人保、</w:t>
      </w:r>
      <w:r w:rsidR="00B8117C">
        <w:rPr>
          <w:rFonts w:ascii="仿宋" w:eastAsia="仿宋" w:hAnsi="仿宋" w:hint="eastAsia"/>
          <w:sz w:val="32"/>
          <w:szCs w:val="32"/>
        </w:rPr>
        <w:t>太平洋、</w:t>
      </w:r>
      <w:r>
        <w:rPr>
          <w:rFonts w:ascii="仿宋" w:eastAsia="仿宋" w:hAnsi="仿宋" w:hint="eastAsia"/>
          <w:sz w:val="32"/>
          <w:szCs w:val="32"/>
        </w:rPr>
        <w:t>国寿财、</w:t>
      </w:r>
      <w:r w:rsidR="00FB6E42">
        <w:rPr>
          <w:rFonts w:ascii="仿宋" w:eastAsia="仿宋" w:hAnsi="仿宋" w:hint="eastAsia"/>
          <w:sz w:val="32"/>
          <w:szCs w:val="32"/>
        </w:rPr>
        <w:t>浙商、</w:t>
      </w:r>
      <w:r w:rsidR="00B8117C">
        <w:rPr>
          <w:rFonts w:ascii="仿宋" w:eastAsia="仿宋" w:hAnsi="仿宋" w:hint="eastAsia"/>
          <w:sz w:val="32"/>
          <w:szCs w:val="32"/>
        </w:rPr>
        <w:t>安华农业、</w:t>
      </w:r>
      <w:r w:rsidR="00FB6E42">
        <w:rPr>
          <w:rFonts w:ascii="仿宋" w:eastAsia="仿宋" w:hAnsi="仿宋" w:hint="eastAsia"/>
          <w:sz w:val="32"/>
          <w:szCs w:val="32"/>
        </w:rPr>
        <w:t>阳光、</w:t>
      </w:r>
      <w:r w:rsidR="00B8117C">
        <w:rPr>
          <w:rFonts w:ascii="仿宋" w:eastAsia="仿宋" w:hAnsi="仿宋" w:hint="eastAsia"/>
          <w:sz w:val="32"/>
          <w:szCs w:val="32"/>
        </w:rPr>
        <w:t>中航安盟、</w:t>
      </w:r>
      <w:r w:rsidR="00FB6E42">
        <w:rPr>
          <w:rFonts w:ascii="仿宋" w:eastAsia="仿宋" w:hAnsi="仿宋" w:hint="eastAsia"/>
          <w:sz w:val="32"/>
          <w:szCs w:val="32"/>
        </w:rPr>
        <w:t>大地、永安、</w:t>
      </w:r>
      <w:r w:rsidR="00B8117C">
        <w:rPr>
          <w:rFonts w:ascii="仿宋" w:eastAsia="仿宋" w:hAnsi="仿宋" w:hint="eastAsia"/>
          <w:sz w:val="32"/>
          <w:szCs w:val="32"/>
        </w:rPr>
        <w:t>英大、太平</w:t>
      </w:r>
      <w:r w:rsidR="00FB6E42">
        <w:rPr>
          <w:rFonts w:ascii="仿宋" w:eastAsia="仿宋" w:hAnsi="仿宋" w:hint="eastAsia"/>
          <w:sz w:val="32"/>
          <w:szCs w:val="32"/>
        </w:rPr>
        <w:t>、天安、</w:t>
      </w:r>
      <w:r w:rsidR="00FB6E42">
        <w:rPr>
          <w:rFonts w:ascii="仿宋" w:eastAsia="仿宋" w:hAnsi="仿宋" w:hint="eastAsia"/>
          <w:sz w:val="32"/>
          <w:szCs w:val="32"/>
        </w:rPr>
        <w:lastRenderedPageBreak/>
        <w:t>融盛</w:t>
      </w:r>
      <w:r w:rsidR="00B8117C"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家机构实现承保盈利；</w:t>
      </w:r>
      <w:r w:rsidR="00FB6E42">
        <w:rPr>
          <w:rFonts w:ascii="仿宋" w:eastAsia="仿宋" w:hAnsi="仿宋" w:hint="eastAsia"/>
          <w:sz w:val="32"/>
          <w:szCs w:val="32"/>
        </w:rPr>
        <w:t>平安、</w:t>
      </w:r>
      <w:r w:rsidR="00B8117C">
        <w:rPr>
          <w:rFonts w:ascii="仿宋" w:eastAsia="仿宋" w:hAnsi="仿宋" w:hint="eastAsia"/>
          <w:sz w:val="32"/>
          <w:szCs w:val="32"/>
        </w:rPr>
        <w:t>中华联合</w:t>
      </w:r>
      <w:r w:rsidR="00E62CD7">
        <w:rPr>
          <w:rFonts w:ascii="仿宋" w:eastAsia="仿宋" w:hAnsi="仿宋" w:hint="eastAsia"/>
          <w:sz w:val="32"/>
          <w:szCs w:val="32"/>
        </w:rPr>
        <w:t>、永诚、</w:t>
      </w:r>
      <w:r w:rsidR="00FB6E42">
        <w:rPr>
          <w:rFonts w:ascii="仿宋" w:eastAsia="仿宋" w:hAnsi="仿宋" w:hint="eastAsia"/>
          <w:sz w:val="32"/>
          <w:szCs w:val="32"/>
        </w:rPr>
        <w:t>华安</w:t>
      </w:r>
      <w:r w:rsidR="00E62CD7">
        <w:rPr>
          <w:rFonts w:ascii="仿宋" w:eastAsia="仿宋" w:hAnsi="仿宋" w:hint="eastAsia"/>
          <w:sz w:val="32"/>
          <w:szCs w:val="32"/>
        </w:rPr>
        <w:t>、富邦、大家</w:t>
      </w:r>
      <w:r w:rsidR="00FB6E42">
        <w:rPr>
          <w:rFonts w:ascii="仿宋" w:eastAsia="仿宋" w:hAnsi="仿宋" w:hint="eastAsia"/>
          <w:sz w:val="32"/>
          <w:szCs w:val="32"/>
        </w:rPr>
        <w:t>、</w:t>
      </w:r>
      <w:r w:rsidR="00B8117C">
        <w:rPr>
          <w:rFonts w:ascii="仿宋" w:eastAsia="仿宋" w:hAnsi="仿宋" w:hint="eastAsia"/>
          <w:sz w:val="32"/>
          <w:szCs w:val="32"/>
        </w:rPr>
        <w:t>亚太7</w:t>
      </w:r>
      <w:r>
        <w:rPr>
          <w:rFonts w:ascii="仿宋" w:eastAsia="仿宋" w:hAnsi="仿宋" w:hint="eastAsia"/>
          <w:sz w:val="32"/>
          <w:szCs w:val="32"/>
        </w:rPr>
        <w:t>家机构综合成本率超百。</w:t>
      </w:r>
    </w:p>
    <w:p w14:paraId="4430DE08" w14:textId="3DE20F1F" w:rsidR="008C1221" w:rsidRDefault="005A1EEC" w:rsidP="008C122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246AFE04" wp14:editId="75E2DCF1">
            <wp:extent cx="5302205" cy="2486642"/>
            <wp:effectExtent l="0" t="0" r="13335" b="952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1C2A9E8" w14:textId="77777777" w:rsidR="008C1221" w:rsidRPr="00E62CD7" w:rsidRDefault="008C1221" w:rsidP="008C1221">
      <w:pPr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E62CD7">
        <w:rPr>
          <w:rFonts w:ascii="楷体" w:eastAsia="楷体" w:hAnsi="楷体" w:hint="eastAsia"/>
          <w:b/>
          <w:bCs/>
          <w:sz w:val="32"/>
          <w:szCs w:val="32"/>
        </w:rPr>
        <w:t>（二）车险盈利情况</w:t>
      </w:r>
    </w:p>
    <w:p w14:paraId="4E232F74" w14:textId="77777777" w:rsidR="00FC212B" w:rsidRPr="00E62CD7" w:rsidRDefault="00FC212B" w:rsidP="00FC21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2CD7">
        <w:rPr>
          <w:rFonts w:ascii="仿宋" w:eastAsia="仿宋" w:hAnsi="仿宋" w:hint="eastAsia"/>
          <w:sz w:val="32"/>
          <w:szCs w:val="32"/>
        </w:rPr>
        <w:t>截止9月末，丹东地区车险市场综合成本率100.09%，同比上升7.76个百分点，高于省均2.37个百分点，车险综合成本率由高到低全省排名第1位（全省车险综合成本率超百的仅丹东、沈阳2个地区）。其中：车险赔付率68.4%，同比上升5.7个百分点；费用率31.69 %，同比下降2.06个百分点。</w:t>
      </w:r>
    </w:p>
    <w:p w14:paraId="554B6014" w14:textId="77777777" w:rsidR="00FC212B" w:rsidRPr="00E62CD7" w:rsidRDefault="008C1221" w:rsidP="00FC212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62CD7">
        <w:rPr>
          <w:rFonts w:ascii="仿宋" w:eastAsia="仿宋" w:hAnsi="仿宋" w:hint="eastAsia"/>
          <w:b/>
          <w:sz w:val="32"/>
          <w:szCs w:val="32"/>
        </w:rPr>
        <w:t>商业车险：</w:t>
      </w:r>
      <w:r w:rsidR="00FC212B" w:rsidRPr="00E62CD7">
        <w:rPr>
          <w:rFonts w:ascii="仿宋" w:eastAsia="仿宋" w:hAnsi="仿宋" w:hint="eastAsia"/>
          <w:sz w:val="32"/>
          <w:szCs w:val="32"/>
        </w:rPr>
        <w:t>赔付率59.7%，同比上升5.72个百分点，费用率36.36%，同比上升4.04个百分点，商业车险综合成本率96.06%，同比上升9.76个百分点。</w:t>
      </w:r>
    </w:p>
    <w:p w14:paraId="6D13D23B" w14:textId="77777777" w:rsidR="00FC212B" w:rsidRPr="00FC212B" w:rsidRDefault="008C1221" w:rsidP="00FC212B">
      <w:pPr>
        <w:ind w:firstLineChars="200" w:firstLine="643"/>
        <w:rPr>
          <w:rFonts w:ascii="仿宋" w:eastAsia="仿宋" w:hAnsi="仿宋"/>
          <w:sz w:val="32"/>
          <w:szCs w:val="32"/>
        </w:rPr>
      </w:pPr>
      <w:proofErr w:type="gramStart"/>
      <w:r w:rsidRPr="00E62CD7">
        <w:rPr>
          <w:rFonts w:ascii="仿宋" w:eastAsia="仿宋" w:hAnsi="仿宋" w:hint="eastAsia"/>
          <w:b/>
          <w:sz w:val="32"/>
          <w:szCs w:val="32"/>
        </w:rPr>
        <w:t>交强险</w:t>
      </w:r>
      <w:proofErr w:type="gramEnd"/>
      <w:r w:rsidRPr="00E62CD7">
        <w:rPr>
          <w:rFonts w:ascii="仿宋" w:eastAsia="仿宋" w:hAnsi="仿宋" w:hint="eastAsia"/>
          <w:b/>
          <w:sz w:val="32"/>
          <w:szCs w:val="32"/>
        </w:rPr>
        <w:t>：</w:t>
      </w:r>
      <w:r w:rsidR="00FC212B" w:rsidRPr="00E62CD7">
        <w:rPr>
          <w:rFonts w:ascii="仿宋" w:eastAsia="仿宋" w:hAnsi="仿宋" w:hint="eastAsia"/>
          <w:sz w:val="32"/>
          <w:szCs w:val="32"/>
        </w:rPr>
        <w:t>赔付率86.36%，同比上升4.05个百分点，费用率22.02%，同比下降1.62个百分点，</w:t>
      </w:r>
      <w:proofErr w:type="gramStart"/>
      <w:r w:rsidR="00FC212B" w:rsidRPr="00E62CD7">
        <w:rPr>
          <w:rFonts w:ascii="仿宋" w:eastAsia="仿宋" w:hAnsi="仿宋" w:hint="eastAsia"/>
          <w:sz w:val="32"/>
          <w:szCs w:val="32"/>
        </w:rPr>
        <w:t>交强险综合</w:t>
      </w:r>
      <w:proofErr w:type="gramEnd"/>
      <w:r w:rsidR="00FC212B" w:rsidRPr="00E62CD7">
        <w:rPr>
          <w:rFonts w:ascii="仿宋" w:eastAsia="仿宋" w:hAnsi="仿宋" w:hint="eastAsia"/>
          <w:sz w:val="32"/>
          <w:szCs w:val="32"/>
        </w:rPr>
        <w:t>成本率108.38%，同比上升2.43个百分点。</w:t>
      </w:r>
    </w:p>
    <w:p w14:paraId="694E6E2A" w14:textId="696CB42F" w:rsidR="00FC212B" w:rsidRPr="00FC212B" w:rsidRDefault="00E62CD7" w:rsidP="00E62C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从主体情况看，</w:t>
      </w:r>
      <w:r w:rsidR="00FC212B" w:rsidRPr="00FC212B">
        <w:rPr>
          <w:rFonts w:ascii="仿宋" w:eastAsia="仿宋" w:hAnsi="仿宋" w:hint="eastAsia"/>
          <w:sz w:val="32"/>
          <w:szCs w:val="32"/>
        </w:rPr>
        <w:t>人保、中华联合、国寿财、大家、浙商、英大、融盛、永安、阳光、大地、太平11家公司车险实现承</w:t>
      </w:r>
      <w:r w:rsidR="00FC212B" w:rsidRPr="00FC212B">
        <w:rPr>
          <w:rFonts w:ascii="仿宋" w:eastAsia="仿宋" w:hAnsi="仿宋" w:hint="eastAsia"/>
          <w:sz w:val="32"/>
          <w:szCs w:val="32"/>
        </w:rPr>
        <w:lastRenderedPageBreak/>
        <w:t>保盈利；太平洋、平安、安华农业、华安、中航安盟、天安、富邦、亚太8家公司车险综合成本率超百</w:t>
      </w:r>
      <w:r>
        <w:rPr>
          <w:rFonts w:ascii="仿宋" w:eastAsia="仿宋" w:hAnsi="仿宋" w:hint="eastAsia"/>
          <w:sz w:val="32"/>
          <w:szCs w:val="32"/>
        </w:rPr>
        <w:t>；</w:t>
      </w:r>
      <w:r w:rsidR="00FC212B" w:rsidRPr="00FC212B">
        <w:rPr>
          <w:rFonts w:ascii="仿宋" w:eastAsia="仿宋" w:hAnsi="仿宋" w:hint="eastAsia"/>
          <w:sz w:val="32"/>
          <w:szCs w:val="32"/>
        </w:rPr>
        <w:t>永诚公司无车险业务。</w:t>
      </w:r>
    </w:p>
    <w:p w14:paraId="378EDCDF" w14:textId="25F338F5" w:rsidR="008C1221" w:rsidRDefault="00FC212B" w:rsidP="00FC212B">
      <w:pPr>
        <w:rPr>
          <w:rFonts w:ascii="仿宋" w:eastAsia="仿宋" w:hAnsi="仿宋"/>
          <w:sz w:val="32"/>
          <w:szCs w:val="32"/>
        </w:rPr>
      </w:pPr>
      <w:r w:rsidRPr="00FC212B">
        <w:rPr>
          <w:rFonts w:ascii="仿宋" w:eastAsia="仿宋" w:hAnsi="仿宋"/>
          <w:sz w:val="32"/>
          <w:szCs w:val="32"/>
        </w:rPr>
        <w:t xml:space="preserve"> </w:t>
      </w:r>
      <w:r w:rsidR="00E62CD7">
        <w:rPr>
          <w:noProof/>
        </w:rPr>
        <w:drawing>
          <wp:inline distT="0" distB="0" distL="0" distR="0" wp14:anchorId="7EDCC5C6" wp14:editId="6927BB7F">
            <wp:extent cx="5302204" cy="2348494"/>
            <wp:effectExtent l="0" t="0" r="13335" b="1397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EBC1AAB" w14:textId="77777777" w:rsidR="008C1221" w:rsidRPr="00597D40" w:rsidRDefault="008C1221" w:rsidP="008C1221">
      <w:pPr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597D40">
        <w:rPr>
          <w:rFonts w:ascii="楷体" w:eastAsia="楷体" w:hAnsi="楷体" w:hint="eastAsia"/>
          <w:b/>
          <w:bCs/>
          <w:sz w:val="32"/>
          <w:szCs w:val="32"/>
        </w:rPr>
        <w:t>（三）农险盈利情况</w:t>
      </w:r>
    </w:p>
    <w:p w14:paraId="11581327" w14:textId="547EE86A" w:rsidR="008C1221" w:rsidRPr="00597D40" w:rsidRDefault="00E62CD7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截止9月末</w:t>
      </w:r>
      <w:r w:rsidR="008C1221" w:rsidRPr="00597D40">
        <w:rPr>
          <w:rFonts w:ascii="仿宋" w:eastAsia="仿宋" w:hAnsi="仿宋" w:hint="eastAsia"/>
          <w:sz w:val="32"/>
          <w:szCs w:val="32"/>
        </w:rPr>
        <w:t>，丹东财险市场农险综合成本率</w:t>
      </w:r>
      <w:r>
        <w:rPr>
          <w:rFonts w:ascii="仿宋" w:eastAsia="仿宋" w:hAnsi="仿宋" w:hint="eastAsia"/>
          <w:sz w:val="32"/>
          <w:szCs w:val="32"/>
        </w:rPr>
        <w:t>79.1</w:t>
      </w:r>
      <w:r w:rsidR="008C1221" w:rsidRPr="00597D40">
        <w:rPr>
          <w:rFonts w:ascii="仿宋" w:eastAsia="仿宋" w:hAnsi="仿宋" w:hint="eastAsia"/>
          <w:sz w:val="32"/>
          <w:szCs w:val="32"/>
        </w:rPr>
        <w:t>%，同比</w:t>
      </w:r>
      <w:r w:rsidR="00441AD1" w:rsidRPr="00597D40">
        <w:rPr>
          <w:rFonts w:ascii="仿宋" w:eastAsia="仿宋" w:hAnsi="仿宋" w:hint="eastAsia"/>
          <w:sz w:val="32"/>
          <w:szCs w:val="32"/>
        </w:rPr>
        <w:t>下降</w:t>
      </w:r>
      <w:r>
        <w:rPr>
          <w:rFonts w:ascii="仿宋" w:eastAsia="仿宋" w:hAnsi="仿宋" w:hint="eastAsia"/>
          <w:sz w:val="32"/>
          <w:szCs w:val="32"/>
        </w:rPr>
        <w:t>9.23</w:t>
      </w:r>
      <w:r w:rsidR="008C1221" w:rsidRPr="00597D40">
        <w:rPr>
          <w:rFonts w:ascii="仿宋" w:eastAsia="仿宋" w:hAnsi="仿宋" w:hint="eastAsia"/>
          <w:sz w:val="32"/>
          <w:szCs w:val="32"/>
        </w:rPr>
        <w:t>个百分点。</w:t>
      </w:r>
    </w:p>
    <w:p w14:paraId="7AE36A66" w14:textId="183C8FDA" w:rsidR="008C1221" w:rsidRDefault="008C1221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7D40">
        <w:rPr>
          <w:rFonts w:ascii="仿宋" w:eastAsia="仿宋" w:hAnsi="仿宋" w:hint="eastAsia"/>
          <w:sz w:val="32"/>
          <w:szCs w:val="32"/>
        </w:rPr>
        <w:t>从险种情况看：种植险、</w:t>
      </w:r>
      <w:r w:rsidR="00597D40" w:rsidRPr="00597D40">
        <w:rPr>
          <w:rFonts w:ascii="仿宋" w:eastAsia="仿宋" w:hAnsi="仿宋" w:hint="eastAsia"/>
          <w:sz w:val="32"/>
          <w:szCs w:val="32"/>
        </w:rPr>
        <w:t>养殖险、</w:t>
      </w:r>
      <w:r w:rsidRPr="00597D40">
        <w:rPr>
          <w:rFonts w:ascii="仿宋" w:eastAsia="仿宋" w:hAnsi="仿宋" w:hint="eastAsia"/>
          <w:sz w:val="32"/>
          <w:szCs w:val="32"/>
        </w:rPr>
        <w:t>森林险</w:t>
      </w:r>
      <w:r w:rsidR="00597D40" w:rsidRPr="00597D40">
        <w:rPr>
          <w:rFonts w:ascii="仿宋" w:eastAsia="仿宋" w:hAnsi="仿宋" w:hint="eastAsia"/>
          <w:sz w:val="32"/>
          <w:szCs w:val="32"/>
        </w:rPr>
        <w:t>均实现</w:t>
      </w:r>
      <w:r w:rsidRPr="00597D40">
        <w:rPr>
          <w:rFonts w:ascii="仿宋" w:eastAsia="仿宋" w:hAnsi="仿宋" w:hint="eastAsia"/>
          <w:sz w:val="32"/>
          <w:szCs w:val="32"/>
        </w:rPr>
        <w:t>承保盈利。</w:t>
      </w:r>
    </w:p>
    <w:p w14:paraId="0175C3D8" w14:textId="2C3067DF" w:rsidR="008C1221" w:rsidRDefault="00E62CD7" w:rsidP="008C1221">
      <w:pPr>
        <w:rPr>
          <w:rFonts w:ascii="仿宋" w:eastAsia="仿宋" w:hAnsi="仿宋"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580DA7D5" wp14:editId="149C6E29">
            <wp:extent cx="5440352" cy="2473485"/>
            <wp:effectExtent l="0" t="0" r="27305" b="22225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DE6E174" w14:textId="05FF4350" w:rsidR="008C1221" w:rsidRDefault="008C1221" w:rsidP="008C12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从主体情况看：经营农险业务的</w:t>
      </w:r>
      <w:r w:rsidR="001F55CE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家公司中：</w:t>
      </w:r>
      <w:r w:rsidR="006F681F" w:rsidRPr="00413FBC">
        <w:rPr>
          <w:rFonts w:ascii="仿宋" w:eastAsia="仿宋" w:hAnsi="仿宋" w:hint="eastAsia"/>
          <w:sz w:val="32"/>
          <w:szCs w:val="32"/>
        </w:rPr>
        <w:t>人保、</w:t>
      </w:r>
      <w:r w:rsidRPr="00413FBC">
        <w:rPr>
          <w:rFonts w:ascii="仿宋" w:eastAsia="仿宋" w:hAnsi="仿宋" w:hint="eastAsia"/>
          <w:sz w:val="32"/>
          <w:szCs w:val="32"/>
        </w:rPr>
        <w:t>太平洋、</w:t>
      </w:r>
      <w:r w:rsidR="005D5A35">
        <w:rPr>
          <w:rFonts w:ascii="仿宋" w:eastAsia="仿宋" w:hAnsi="仿宋" w:hint="eastAsia"/>
          <w:sz w:val="32"/>
          <w:szCs w:val="32"/>
        </w:rPr>
        <w:t>中华联合、</w:t>
      </w:r>
      <w:r w:rsidR="00441AD1" w:rsidRPr="00413FBC">
        <w:rPr>
          <w:rFonts w:ascii="仿宋" w:eastAsia="仿宋" w:hAnsi="仿宋" w:hint="eastAsia"/>
          <w:sz w:val="32"/>
          <w:szCs w:val="32"/>
        </w:rPr>
        <w:t>国寿财、</w:t>
      </w:r>
      <w:r w:rsidR="006F681F" w:rsidRPr="00413FBC">
        <w:rPr>
          <w:rFonts w:ascii="仿宋" w:eastAsia="仿宋" w:hAnsi="仿宋" w:hint="eastAsia"/>
          <w:sz w:val="32"/>
          <w:szCs w:val="32"/>
        </w:rPr>
        <w:t>大地</w:t>
      </w:r>
      <w:r w:rsidR="00012D01">
        <w:rPr>
          <w:rFonts w:ascii="仿宋" w:eastAsia="仿宋" w:hAnsi="仿宋" w:hint="eastAsia"/>
          <w:sz w:val="32"/>
          <w:szCs w:val="32"/>
        </w:rPr>
        <w:t>、永安、阳光、安华农业、中航安盟</w:t>
      </w:r>
      <w:r w:rsidR="00E62CD7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家公司农险</w:t>
      </w:r>
      <w:r w:rsidR="005D5A35">
        <w:rPr>
          <w:rFonts w:ascii="仿宋" w:eastAsia="仿宋" w:hAnsi="仿宋" w:hint="eastAsia"/>
          <w:sz w:val="32"/>
          <w:szCs w:val="32"/>
        </w:rPr>
        <w:t>实现承保</w:t>
      </w:r>
      <w:r>
        <w:rPr>
          <w:rFonts w:ascii="仿宋" w:eastAsia="仿宋" w:hAnsi="仿宋" w:hint="eastAsia"/>
          <w:sz w:val="32"/>
          <w:szCs w:val="32"/>
        </w:rPr>
        <w:t>盈利，</w:t>
      </w:r>
      <w:r w:rsidR="00E62CD7">
        <w:rPr>
          <w:rFonts w:ascii="仿宋" w:eastAsia="仿宋" w:hAnsi="仿宋" w:hint="eastAsia"/>
          <w:sz w:val="32"/>
          <w:szCs w:val="32"/>
        </w:rPr>
        <w:t>平安</w:t>
      </w:r>
      <w:r w:rsidR="005D5A35">
        <w:rPr>
          <w:rFonts w:ascii="仿宋" w:eastAsia="仿宋" w:hAnsi="仿宋" w:hint="eastAsia"/>
          <w:sz w:val="32"/>
          <w:szCs w:val="32"/>
        </w:rPr>
        <w:t>、大家</w:t>
      </w:r>
      <w:r w:rsidR="00E62CD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家公司农险</w:t>
      </w:r>
      <w:r>
        <w:rPr>
          <w:rFonts w:ascii="仿宋" w:eastAsia="仿宋" w:hAnsi="仿宋" w:hint="eastAsia"/>
          <w:sz w:val="32"/>
          <w:szCs w:val="32"/>
        </w:rPr>
        <w:lastRenderedPageBreak/>
        <w:t>综合成本率超百。</w:t>
      </w:r>
    </w:p>
    <w:p w14:paraId="3D63EA85" w14:textId="1D844F11" w:rsidR="008C1221" w:rsidRDefault="00E62CD7" w:rsidP="008C122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7DA0BD3" wp14:editId="2E581BE7">
            <wp:extent cx="5486400" cy="2644523"/>
            <wp:effectExtent l="0" t="0" r="19050" b="2286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D28CB51" w14:textId="77777777" w:rsidR="008C1221" w:rsidRDefault="008C1221" w:rsidP="008C1221">
      <w:pPr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（四）商业非车险盈利情况</w:t>
      </w:r>
    </w:p>
    <w:p w14:paraId="610CC03C" w14:textId="28D8A096" w:rsidR="008C1221" w:rsidRDefault="004D31DC" w:rsidP="00E84B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截止9月末</w:t>
      </w:r>
      <w:r w:rsidR="008C1221">
        <w:rPr>
          <w:rFonts w:ascii="仿宋" w:eastAsia="仿宋" w:hAnsi="仿宋" w:hint="eastAsia"/>
          <w:sz w:val="32"/>
          <w:szCs w:val="32"/>
        </w:rPr>
        <w:t>，丹东行业商业非车险业务综合成本率</w:t>
      </w:r>
      <w:r>
        <w:rPr>
          <w:rFonts w:ascii="仿宋" w:eastAsia="仿宋" w:hAnsi="仿宋" w:hint="eastAsia"/>
          <w:sz w:val="32"/>
          <w:szCs w:val="32"/>
        </w:rPr>
        <w:t>89.25</w:t>
      </w:r>
      <w:r w:rsidR="008C1221">
        <w:rPr>
          <w:rFonts w:ascii="仿宋" w:eastAsia="仿宋" w:hAnsi="仿宋" w:hint="eastAsia"/>
          <w:sz w:val="32"/>
          <w:szCs w:val="32"/>
        </w:rPr>
        <w:t>%，同比</w:t>
      </w:r>
      <w:r>
        <w:rPr>
          <w:rFonts w:ascii="仿宋" w:eastAsia="仿宋" w:hAnsi="仿宋" w:hint="eastAsia"/>
          <w:sz w:val="32"/>
          <w:szCs w:val="32"/>
        </w:rPr>
        <w:t>下降1.03</w:t>
      </w:r>
      <w:r w:rsidR="008C1221">
        <w:rPr>
          <w:rFonts w:ascii="仿宋" w:eastAsia="仿宋" w:hAnsi="仿宋" w:hint="eastAsia"/>
          <w:sz w:val="32"/>
          <w:szCs w:val="32"/>
        </w:rPr>
        <w:t>个百分点。</w:t>
      </w:r>
    </w:p>
    <w:p w14:paraId="4137A785" w14:textId="0D4D038E" w:rsidR="008C1221" w:rsidRPr="004D31DC" w:rsidRDefault="008C1221" w:rsidP="004D31DC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4D31DC">
        <w:rPr>
          <w:rFonts w:ascii="仿宋" w:eastAsia="仿宋" w:hAnsi="仿宋" w:hint="eastAsia"/>
          <w:sz w:val="32"/>
          <w:szCs w:val="32"/>
        </w:rPr>
        <w:t>从险种情况看，</w:t>
      </w:r>
      <w:r w:rsidR="00885549" w:rsidRPr="004D31DC">
        <w:rPr>
          <w:rFonts w:ascii="仿宋" w:eastAsia="仿宋" w:hAnsi="仿宋" w:hint="eastAsia"/>
          <w:sz w:val="32"/>
          <w:szCs w:val="32"/>
        </w:rPr>
        <w:t>企财险、家财险、</w:t>
      </w:r>
      <w:r w:rsidR="001F3190" w:rsidRPr="004D31DC">
        <w:rPr>
          <w:rFonts w:ascii="仿宋" w:eastAsia="仿宋" w:hAnsi="仿宋" w:hint="eastAsia"/>
          <w:sz w:val="32"/>
          <w:szCs w:val="32"/>
        </w:rPr>
        <w:t>责任险、货运险、</w:t>
      </w:r>
      <w:proofErr w:type="gramStart"/>
      <w:r w:rsidRPr="004D31DC">
        <w:rPr>
          <w:rFonts w:ascii="仿宋" w:eastAsia="仿宋" w:hAnsi="仿宋" w:hint="eastAsia"/>
          <w:sz w:val="32"/>
          <w:szCs w:val="32"/>
        </w:rPr>
        <w:t>意健</w:t>
      </w:r>
      <w:r w:rsidR="001F3190" w:rsidRPr="004D31DC">
        <w:rPr>
          <w:rFonts w:ascii="仿宋" w:eastAsia="仿宋" w:hAnsi="仿宋" w:hint="eastAsia"/>
          <w:sz w:val="32"/>
          <w:szCs w:val="32"/>
        </w:rPr>
        <w:t>险</w:t>
      </w:r>
      <w:proofErr w:type="gramEnd"/>
      <w:r w:rsidRPr="004D31DC">
        <w:rPr>
          <w:rFonts w:ascii="仿宋" w:eastAsia="仿宋" w:hAnsi="仿宋" w:hint="eastAsia"/>
          <w:sz w:val="32"/>
          <w:szCs w:val="32"/>
        </w:rPr>
        <w:t>、工程</w:t>
      </w:r>
      <w:r w:rsidR="001F3190" w:rsidRPr="004D31DC">
        <w:rPr>
          <w:rFonts w:ascii="仿宋" w:eastAsia="仿宋" w:hAnsi="仿宋" w:hint="eastAsia"/>
          <w:sz w:val="32"/>
          <w:szCs w:val="32"/>
        </w:rPr>
        <w:t>险</w:t>
      </w:r>
      <w:r w:rsidRPr="004D31DC">
        <w:rPr>
          <w:rFonts w:ascii="仿宋" w:eastAsia="仿宋" w:hAnsi="仿宋" w:hint="eastAsia"/>
          <w:sz w:val="32"/>
          <w:szCs w:val="32"/>
        </w:rPr>
        <w:t>、信用</w:t>
      </w:r>
      <w:r w:rsidR="001F3190" w:rsidRPr="004D31DC">
        <w:rPr>
          <w:rFonts w:ascii="仿宋" w:eastAsia="仿宋" w:hAnsi="仿宋" w:hint="eastAsia"/>
          <w:sz w:val="32"/>
          <w:szCs w:val="32"/>
        </w:rPr>
        <w:t>险</w:t>
      </w:r>
      <w:r w:rsidRPr="004D31DC">
        <w:rPr>
          <w:rFonts w:ascii="仿宋" w:eastAsia="仿宋" w:hAnsi="仿宋" w:hint="eastAsia"/>
          <w:sz w:val="32"/>
          <w:szCs w:val="32"/>
        </w:rPr>
        <w:t>、</w:t>
      </w:r>
      <w:r w:rsidR="004D31DC" w:rsidRPr="004D31DC">
        <w:rPr>
          <w:rFonts w:ascii="仿宋" w:eastAsia="仿宋" w:hAnsi="仿宋" w:hint="eastAsia"/>
          <w:sz w:val="32"/>
          <w:szCs w:val="32"/>
        </w:rPr>
        <w:t>保证险、</w:t>
      </w:r>
      <w:r w:rsidRPr="004D31DC">
        <w:rPr>
          <w:rFonts w:ascii="仿宋" w:eastAsia="仿宋" w:hAnsi="仿宋" w:hint="eastAsia"/>
          <w:sz w:val="32"/>
          <w:szCs w:val="32"/>
        </w:rPr>
        <w:t>船舶险</w:t>
      </w:r>
      <w:r w:rsidR="004D31DC" w:rsidRPr="004D31DC">
        <w:rPr>
          <w:rFonts w:ascii="仿宋" w:eastAsia="仿宋" w:hAnsi="仿宋" w:hint="eastAsia"/>
          <w:sz w:val="32"/>
          <w:szCs w:val="32"/>
        </w:rPr>
        <w:t>等</w:t>
      </w:r>
      <w:proofErr w:type="gramStart"/>
      <w:r w:rsidR="004D31DC" w:rsidRPr="004D31DC">
        <w:rPr>
          <w:rFonts w:ascii="仿宋" w:eastAsia="仿宋" w:hAnsi="仿宋" w:hint="eastAsia"/>
          <w:b/>
          <w:sz w:val="32"/>
          <w:szCs w:val="32"/>
        </w:rPr>
        <w:t>所有商非险种</w:t>
      </w:r>
      <w:proofErr w:type="gramEnd"/>
      <w:r w:rsidR="004D31DC" w:rsidRPr="004D31DC">
        <w:rPr>
          <w:rFonts w:ascii="仿宋" w:eastAsia="仿宋" w:hAnsi="仿宋" w:hint="eastAsia"/>
          <w:b/>
          <w:sz w:val="32"/>
          <w:szCs w:val="32"/>
        </w:rPr>
        <w:t>全部</w:t>
      </w:r>
      <w:r w:rsidRPr="004D31DC">
        <w:rPr>
          <w:rFonts w:ascii="仿宋" w:eastAsia="仿宋" w:hAnsi="仿宋" w:hint="eastAsia"/>
          <w:b/>
          <w:sz w:val="32"/>
          <w:szCs w:val="32"/>
        </w:rPr>
        <w:t>实现承保盈利。</w:t>
      </w:r>
    </w:p>
    <w:p w14:paraId="0F227E79" w14:textId="24B1B3B5" w:rsidR="008C1221" w:rsidRDefault="004D31DC" w:rsidP="008C122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047F9EC" wp14:editId="138B87C1">
            <wp:extent cx="5407459" cy="2381387"/>
            <wp:effectExtent l="0" t="0" r="22225" b="1905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062374B" w14:textId="284FCC01" w:rsidR="00D836CD" w:rsidRDefault="008C1221" w:rsidP="003966E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从各主体商业非车险</w:t>
      </w:r>
      <w:r w:rsidR="00DD3B9A">
        <w:rPr>
          <w:rFonts w:ascii="仿宋" w:eastAsia="仿宋" w:hAnsi="仿宋" w:hint="eastAsia"/>
          <w:sz w:val="32"/>
          <w:szCs w:val="32"/>
        </w:rPr>
        <w:t>盈利</w:t>
      </w:r>
      <w:r>
        <w:rPr>
          <w:rFonts w:ascii="仿宋" w:eastAsia="仿宋" w:hAnsi="仿宋" w:hint="eastAsia"/>
          <w:sz w:val="32"/>
          <w:szCs w:val="32"/>
        </w:rPr>
        <w:t>情况看，全市20家财险公司中：人保、</w:t>
      </w:r>
      <w:r w:rsidR="002F3DCD">
        <w:rPr>
          <w:rFonts w:ascii="仿宋" w:eastAsia="仿宋" w:hAnsi="仿宋" w:hint="eastAsia"/>
          <w:sz w:val="32"/>
          <w:szCs w:val="32"/>
        </w:rPr>
        <w:t>太平洋、</w:t>
      </w:r>
      <w:r>
        <w:rPr>
          <w:rFonts w:ascii="仿宋" w:eastAsia="仿宋" w:hAnsi="仿宋" w:hint="eastAsia"/>
          <w:sz w:val="32"/>
          <w:szCs w:val="32"/>
        </w:rPr>
        <w:t>平安、</w:t>
      </w:r>
      <w:r w:rsidR="00885549">
        <w:rPr>
          <w:rFonts w:ascii="仿宋" w:eastAsia="仿宋" w:hAnsi="仿宋" w:hint="eastAsia"/>
          <w:sz w:val="32"/>
          <w:szCs w:val="32"/>
        </w:rPr>
        <w:t>国寿财</w:t>
      </w:r>
      <w:r>
        <w:rPr>
          <w:rFonts w:ascii="仿宋" w:eastAsia="仿宋" w:hAnsi="仿宋" w:hint="eastAsia"/>
          <w:sz w:val="32"/>
          <w:szCs w:val="32"/>
        </w:rPr>
        <w:t>、</w:t>
      </w:r>
      <w:r w:rsidR="00222201">
        <w:rPr>
          <w:rFonts w:ascii="仿宋" w:eastAsia="仿宋" w:hAnsi="仿宋" w:hint="eastAsia"/>
          <w:sz w:val="32"/>
          <w:szCs w:val="32"/>
        </w:rPr>
        <w:t>天安、</w:t>
      </w:r>
      <w:r w:rsidR="00885549">
        <w:rPr>
          <w:rFonts w:ascii="仿宋" w:eastAsia="仿宋" w:hAnsi="仿宋" w:hint="eastAsia"/>
          <w:sz w:val="32"/>
          <w:szCs w:val="32"/>
        </w:rPr>
        <w:t>大地、华安、</w:t>
      </w:r>
      <w:r>
        <w:rPr>
          <w:rFonts w:ascii="仿宋" w:eastAsia="仿宋" w:hAnsi="仿宋" w:hint="eastAsia"/>
          <w:sz w:val="32"/>
          <w:szCs w:val="32"/>
        </w:rPr>
        <w:t>阳光、永</w:t>
      </w:r>
      <w:r w:rsidR="00A56B0F">
        <w:rPr>
          <w:rFonts w:ascii="仿宋" w:eastAsia="仿宋" w:hAnsi="仿宋" w:hint="eastAsia"/>
          <w:sz w:val="32"/>
          <w:szCs w:val="32"/>
        </w:rPr>
        <w:lastRenderedPageBreak/>
        <w:t>诚</w:t>
      </w:r>
      <w:r>
        <w:rPr>
          <w:rFonts w:ascii="仿宋" w:eastAsia="仿宋" w:hAnsi="仿宋" w:hint="eastAsia"/>
          <w:sz w:val="32"/>
          <w:szCs w:val="32"/>
        </w:rPr>
        <w:t>、浙商、中航安盟</w:t>
      </w:r>
      <w:r w:rsidR="00885549">
        <w:rPr>
          <w:rFonts w:ascii="仿宋" w:eastAsia="仿宋" w:hAnsi="仿宋" w:hint="eastAsia"/>
          <w:sz w:val="32"/>
          <w:szCs w:val="32"/>
        </w:rPr>
        <w:t>1</w:t>
      </w:r>
      <w:r w:rsidR="002F3DC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家</w:t>
      </w:r>
      <w:proofErr w:type="gramStart"/>
      <w:r>
        <w:rPr>
          <w:rFonts w:ascii="仿宋" w:eastAsia="仿宋" w:hAnsi="仿宋" w:hint="eastAsia"/>
          <w:sz w:val="32"/>
          <w:szCs w:val="32"/>
        </w:rPr>
        <w:t>公司商非实现</w:t>
      </w:r>
      <w:proofErr w:type="gramEnd"/>
      <w:r>
        <w:rPr>
          <w:rFonts w:ascii="仿宋" w:eastAsia="仿宋" w:hAnsi="仿宋" w:hint="eastAsia"/>
          <w:sz w:val="32"/>
          <w:szCs w:val="32"/>
        </w:rPr>
        <w:t>承保盈利；</w:t>
      </w:r>
      <w:r w:rsidR="00885549">
        <w:rPr>
          <w:rFonts w:ascii="仿宋" w:eastAsia="仿宋" w:hAnsi="仿宋" w:hint="eastAsia"/>
          <w:sz w:val="32"/>
          <w:szCs w:val="32"/>
        </w:rPr>
        <w:t>中华联合</w:t>
      </w:r>
      <w:r w:rsidR="001F3190">
        <w:rPr>
          <w:rFonts w:ascii="仿宋" w:eastAsia="仿宋" w:hAnsi="仿宋" w:hint="eastAsia"/>
          <w:sz w:val="32"/>
          <w:szCs w:val="32"/>
        </w:rPr>
        <w:t>、永安、</w:t>
      </w:r>
      <w:r w:rsidR="00222201">
        <w:rPr>
          <w:rFonts w:ascii="仿宋" w:eastAsia="仿宋" w:hAnsi="仿宋" w:hint="eastAsia"/>
          <w:sz w:val="32"/>
          <w:szCs w:val="32"/>
        </w:rPr>
        <w:t>大家、</w:t>
      </w:r>
      <w:r w:rsidR="002F3DCD">
        <w:rPr>
          <w:rFonts w:ascii="仿宋" w:eastAsia="仿宋" w:hAnsi="仿宋" w:hint="eastAsia"/>
          <w:sz w:val="32"/>
          <w:szCs w:val="32"/>
        </w:rPr>
        <w:t>太平、</w:t>
      </w:r>
      <w:r w:rsidR="00222201">
        <w:rPr>
          <w:rFonts w:ascii="仿宋" w:eastAsia="仿宋" w:hAnsi="仿宋" w:hint="eastAsia"/>
          <w:sz w:val="32"/>
          <w:szCs w:val="32"/>
        </w:rPr>
        <w:t>亚太、安</w:t>
      </w:r>
      <w:r w:rsidR="00885549">
        <w:rPr>
          <w:rFonts w:ascii="仿宋" w:eastAsia="仿宋" w:hAnsi="仿宋" w:hint="eastAsia"/>
          <w:sz w:val="32"/>
          <w:szCs w:val="32"/>
        </w:rPr>
        <w:t>华农业、</w:t>
      </w:r>
      <w:r w:rsidR="002F3DCD">
        <w:rPr>
          <w:rFonts w:ascii="仿宋" w:eastAsia="仿宋" w:hAnsi="仿宋" w:hint="eastAsia"/>
          <w:sz w:val="32"/>
          <w:szCs w:val="32"/>
        </w:rPr>
        <w:t>英大、</w:t>
      </w:r>
      <w:r w:rsidR="00222201">
        <w:rPr>
          <w:rFonts w:ascii="仿宋" w:eastAsia="仿宋" w:hAnsi="仿宋" w:hint="eastAsia"/>
          <w:sz w:val="32"/>
          <w:szCs w:val="32"/>
        </w:rPr>
        <w:t>富邦、</w:t>
      </w:r>
      <w:r>
        <w:rPr>
          <w:rFonts w:ascii="仿宋" w:eastAsia="仿宋" w:hAnsi="仿宋" w:hint="eastAsia"/>
          <w:sz w:val="32"/>
          <w:szCs w:val="32"/>
        </w:rPr>
        <w:t>融盛</w:t>
      </w:r>
      <w:r w:rsidR="002F3DCD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家公司商业非车</w:t>
      </w:r>
      <w:proofErr w:type="gramStart"/>
      <w:r>
        <w:rPr>
          <w:rFonts w:ascii="仿宋" w:eastAsia="仿宋" w:hAnsi="仿宋" w:hint="eastAsia"/>
          <w:sz w:val="32"/>
          <w:szCs w:val="32"/>
        </w:rPr>
        <w:t>险综合</w:t>
      </w:r>
      <w:proofErr w:type="gramEnd"/>
      <w:r>
        <w:rPr>
          <w:rFonts w:ascii="仿宋" w:eastAsia="仿宋" w:hAnsi="仿宋" w:hint="eastAsia"/>
          <w:sz w:val="32"/>
          <w:szCs w:val="32"/>
        </w:rPr>
        <w:t>成本率超百。</w:t>
      </w:r>
    </w:p>
    <w:p w14:paraId="6545F4C5" w14:textId="52F5E6F3" w:rsidR="008C1221" w:rsidRDefault="004D31DC" w:rsidP="008C122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3EA9E6F2" wp14:editId="05F162F4">
            <wp:extent cx="5486400" cy="2586990"/>
            <wp:effectExtent l="0" t="0" r="19050" b="2286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25A923B" w14:textId="575F3976" w:rsidR="008C1221" w:rsidRPr="00E10F4D" w:rsidRDefault="008C1221" w:rsidP="00E10F4D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755119" w:rsidRPr="00755119">
        <w:rPr>
          <w:rFonts w:ascii="黑体" w:eastAsia="黑体" w:hAnsi="黑体" w:hint="eastAsia"/>
          <w:sz w:val="32"/>
          <w:szCs w:val="32"/>
        </w:rPr>
        <w:t xml:space="preserve"> </w:t>
      </w:r>
      <w:r w:rsidR="00755119" w:rsidRPr="00E10F4D">
        <w:rPr>
          <w:rFonts w:ascii="黑体" w:eastAsia="黑体" w:hAnsi="黑体" w:hint="eastAsia"/>
          <w:b/>
          <w:sz w:val="32"/>
          <w:szCs w:val="32"/>
        </w:rPr>
        <w:t>四、</w:t>
      </w:r>
      <w:r w:rsidRPr="00E10F4D">
        <w:rPr>
          <w:rFonts w:ascii="黑体" w:eastAsia="黑体" w:hAnsi="黑体" w:hint="eastAsia"/>
          <w:b/>
          <w:sz w:val="32"/>
          <w:szCs w:val="32"/>
        </w:rPr>
        <w:t>经营建议</w:t>
      </w:r>
    </w:p>
    <w:p w14:paraId="79982626" w14:textId="450DE91C" w:rsidR="0042625C" w:rsidRPr="00B805DC" w:rsidRDefault="0042625C" w:rsidP="0042625C">
      <w:pPr>
        <w:ind w:firstLine="660"/>
        <w:rPr>
          <w:rFonts w:ascii="楷体" w:eastAsia="楷体" w:hAnsi="楷体"/>
          <w:b/>
          <w:sz w:val="32"/>
          <w:szCs w:val="32"/>
        </w:rPr>
      </w:pPr>
      <w:r w:rsidRPr="00B805DC">
        <w:rPr>
          <w:rFonts w:ascii="楷体" w:eastAsia="楷体" w:hAnsi="楷体" w:hint="eastAsia"/>
          <w:b/>
          <w:sz w:val="32"/>
          <w:szCs w:val="32"/>
        </w:rPr>
        <w:t>（一）</w:t>
      </w:r>
      <w:r w:rsidR="00AA4E51">
        <w:rPr>
          <w:rFonts w:ascii="楷体" w:eastAsia="楷体" w:hAnsi="楷体" w:hint="eastAsia"/>
          <w:b/>
          <w:sz w:val="32"/>
          <w:szCs w:val="32"/>
        </w:rPr>
        <w:t>强化</w:t>
      </w:r>
      <w:r w:rsidR="002A0517">
        <w:rPr>
          <w:rFonts w:ascii="楷体" w:eastAsia="楷体" w:hAnsi="楷体" w:hint="eastAsia"/>
          <w:b/>
          <w:sz w:val="32"/>
          <w:szCs w:val="32"/>
        </w:rPr>
        <w:t>车险</w:t>
      </w:r>
      <w:r w:rsidRPr="00B805DC">
        <w:rPr>
          <w:rFonts w:ascii="楷体" w:eastAsia="楷体" w:hAnsi="楷体" w:hint="eastAsia"/>
          <w:b/>
          <w:sz w:val="32"/>
          <w:szCs w:val="32"/>
        </w:rPr>
        <w:t>自律</w:t>
      </w:r>
    </w:p>
    <w:p w14:paraId="5CFC7584" w14:textId="6FEB52EA" w:rsidR="0042625C" w:rsidRDefault="002A0517" w:rsidP="0042625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持续保持车险监管高压态势，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杜绝</w:t>
      </w:r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带头投费用、抢市</w:t>
      </w:r>
      <w:proofErr w:type="gramStart"/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场行为</w:t>
      </w:r>
      <w:proofErr w:type="gramEnd"/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影响整个辖区车险市场稳定。</w:t>
      </w:r>
      <w:r w:rsidR="0042625C" w:rsidRPr="00FF5103">
        <w:rPr>
          <w:rFonts w:ascii="仿宋" w:eastAsia="仿宋" w:hAnsi="仿宋" w:hint="eastAsia"/>
          <w:sz w:val="32"/>
          <w:szCs w:val="32"/>
        </w:rPr>
        <w:t>严格执行现行监管规定和行业自律共识，</w:t>
      </w:r>
      <w:r w:rsidR="0042625C" w:rsidRPr="00FF5103">
        <w:rPr>
          <w:rFonts w:ascii="仿宋" w:eastAsia="仿宋" w:hAnsi="仿宋" w:cstheme="minorBidi" w:hint="eastAsia"/>
          <w:sz w:val="32"/>
          <w:szCs w:val="32"/>
        </w:rPr>
        <w:t>禁止任何形式突破费用标准，停止政府</w:t>
      </w:r>
      <w:proofErr w:type="gramStart"/>
      <w:r w:rsidR="0042625C" w:rsidRPr="00FF5103">
        <w:rPr>
          <w:rFonts w:ascii="仿宋" w:eastAsia="仿宋" w:hAnsi="仿宋" w:cstheme="minorBidi" w:hint="eastAsia"/>
          <w:sz w:val="32"/>
          <w:szCs w:val="32"/>
        </w:rPr>
        <w:t>奖励非</w:t>
      </w:r>
      <w:proofErr w:type="gramEnd"/>
      <w:r w:rsidR="0042625C" w:rsidRPr="00FF5103">
        <w:rPr>
          <w:rFonts w:ascii="仿宋" w:eastAsia="仿宋" w:hAnsi="仿宋" w:cstheme="minorBidi" w:hint="eastAsia"/>
          <w:sz w:val="32"/>
          <w:szCs w:val="32"/>
        </w:rPr>
        <w:t>理性投放到市场，</w:t>
      </w:r>
      <w:r w:rsidR="0042625C" w:rsidRPr="00FF5103">
        <w:rPr>
          <w:rFonts w:ascii="仿宋" w:eastAsia="仿宋" w:hAnsi="仿宋" w:hint="eastAsia"/>
          <w:sz w:val="32"/>
          <w:szCs w:val="32"/>
        </w:rPr>
        <w:t>扎实做好车险费用管控，做好自我约束，理性竞争，</w:t>
      </w:r>
      <w:r w:rsidR="0042625C">
        <w:rPr>
          <w:rFonts w:ascii="仿宋" w:eastAsia="仿宋" w:hAnsi="仿宋" w:hint="eastAsia"/>
          <w:sz w:val="32"/>
          <w:szCs w:val="32"/>
        </w:rPr>
        <w:t>有效</w:t>
      </w:r>
      <w:r w:rsidR="0042625C" w:rsidRPr="00FF5103">
        <w:rPr>
          <w:rFonts w:ascii="仿宋" w:eastAsia="仿宋" w:hAnsi="仿宋" w:hint="eastAsia"/>
          <w:sz w:val="32"/>
          <w:szCs w:val="32"/>
        </w:rPr>
        <w:t>降低</w:t>
      </w:r>
      <w:r w:rsidR="0042625C">
        <w:rPr>
          <w:rFonts w:ascii="仿宋" w:eastAsia="仿宋" w:hAnsi="仿宋" w:hint="eastAsia"/>
          <w:sz w:val="32"/>
          <w:szCs w:val="32"/>
        </w:rPr>
        <w:t>市场</w:t>
      </w:r>
      <w:r w:rsidR="0042625C" w:rsidRPr="00FF5103">
        <w:rPr>
          <w:rFonts w:ascii="仿宋" w:eastAsia="仿宋" w:hAnsi="仿宋" w:hint="eastAsia"/>
          <w:sz w:val="32"/>
          <w:szCs w:val="32"/>
        </w:rPr>
        <w:t>费用投放，坚持车险自律常态化，</w:t>
      </w:r>
      <w:r w:rsidR="00AA4E51">
        <w:rPr>
          <w:rFonts w:ascii="仿宋" w:eastAsia="仿宋" w:hAnsi="仿宋" w:hint="eastAsia"/>
          <w:sz w:val="32"/>
          <w:szCs w:val="32"/>
        </w:rPr>
        <w:t>共同维护车险市场秩序，</w:t>
      </w:r>
      <w:r w:rsidR="0042625C" w:rsidRPr="00FF5103">
        <w:rPr>
          <w:rFonts w:ascii="仿宋" w:eastAsia="仿宋" w:hAnsi="仿宋" w:hint="eastAsia"/>
          <w:sz w:val="32"/>
          <w:szCs w:val="32"/>
        </w:rPr>
        <w:t>推动车险业务高质量发展。</w:t>
      </w:r>
    </w:p>
    <w:p w14:paraId="691FA180" w14:textId="77777777" w:rsidR="002A0517" w:rsidRPr="002A0517" w:rsidRDefault="002A0517" w:rsidP="006772C1">
      <w:pPr>
        <w:widowControl/>
        <w:spacing w:line="560" w:lineRule="atLeast"/>
        <w:ind w:firstLineChars="200" w:firstLine="643"/>
        <w:rPr>
          <w:rFonts w:ascii="楷体" w:eastAsia="楷体" w:hAnsi="楷体"/>
          <w:b/>
          <w:bCs/>
          <w:color w:val="333333"/>
          <w:kern w:val="0"/>
          <w:sz w:val="32"/>
          <w:szCs w:val="32"/>
        </w:rPr>
      </w:pPr>
      <w:r w:rsidRPr="002A0517">
        <w:rPr>
          <w:rFonts w:ascii="楷体" w:eastAsia="楷体" w:hAnsi="楷体" w:hint="eastAsia"/>
          <w:b/>
          <w:bCs/>
          <w:color w:val="333333"/>
          <w:kern w:val="0"/>
          <w:sz w:val="32"/>
          <w:szCs w:val="32"/>
        </w:rPr>
        <w:t>（二）压实主体责任。</w:t>
      </w:r>
    </w:p>
    <w:p w14:paraId="577CC85E" w14:textId="7D83A627" w:rsidR="002A0517" w:rsidRPr="0082483F" w:rsidRDefault="002A0517" w:rsidP="006772C1">
      <w:pPr>
        <w:widowControl/>
        <w:spacing w:line="560" w:lineRule="atLeast"/>
        <w:ind w:firstLineChars="200" w:firstLine="640"/>
        <w:rPr>
          <w:color w:val="333333"/>
          <w:kern w:val="0"/>
          <w:sz w:val="32"/>
          <w:szCs w:val="32"/>
        </w:rPr>
      </w:pPr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进一步强化责任意识和大局意识，自觉承担起维护车险市场秩序的主体责任。严格费用内控管理，据实列支各项经营管理费用，强化手续费核算管控。严格对车险中介业务合</w:t>
      </w:r>
      <w:proofErr w:type="gramStart"/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规性管</w:t>
      </w:r>
      <w:proofErr w:type="gramEnd"/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lastRenderedPageBreak/>
        <w:t>控，履行好对中介机构及个人的授权和管理责任。严格执行报批报备的车险条款费率，不得给予或者承诺给予投保人、被保险人保险合同约定以外的利益。</w:t>
      </w:r>
    </w:p>
    <w:p w14:paraId="254DD925" w14:textId="7AFF1AC5" w:rsidR="0042625C" w:rsidRPr="00B805DC" w:rsidRDefault="0042625C" w:rsidP="0042625C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B805DC">
        <w:rPr>
          <w:rFonts w:ascii="楷体" w:eastAsia="楷体" w:hAnsi="楷体" w:hint="eastAsia"/>
          <w:b/>
          <w:bCs/>
          <w:sz w:val="32"/>
          <w:szCs w:val="32"/>
        </w:rPr>
        <w:t>（</w:t>
      </w:r>
      <w:r w:rsidR="002A0517">
        <w:rPr>
          <w:rFonts w:ascii="楷体" w:eastAsia="楷体" w:hAnsi="楷体" w:hint="eastAsia"/>
          <w:b/>
          <w:bCs/>
          <w:sz w:val="32"/>
          <w:szCs w:val="32"/>
        </w:rPr>
        <w:t>三</w:t>
      </w:r>
      <w:r w:rsidRPr="00B805DC">
        <w:rPr>
          <w:rFonts w:ascii="楷体" w:eastAsia="楷体" w:hAnsi="楷体" w:hint="eastAsia"/>
          <w:b/>
          <w:bCs/>
          <w:sz w:val="32"/>
          <w:szCs w:val="32"/>
        </w:rPr>
        <w:t>）</w:t>
      </w:r>
      <w:r w:rsidR="00AA4E51">
        <w:rPr>
          <w:rFonts w:ascii="楷体" w:eastAsia="楷体" w:hAnsi="楷体" w:hint="eastAsia"/>
          <w:b/>
          <w:bCs/>
          <w:sz w:val="32"/>
          <w:szCs w:val="32"/>
        </w:rPr>
        <w:t>坚持</w:t>
      </w:r>
      <w:r w:rsidRPr="00B805DC">
        <w:rPr>
          <w:rFonts w:ascii="楷体" w:eastAsia="楷体" w:hAnsi="楷体" w:hint="eastAsia"/>
          <w:b/>
          <w:bCs/>
          <w:sz w:val="32"/>
          <w:szCs w:val="32"/>
        </w:rPr>
        <w:t>合</w:t>
      </w:r>
      <w:proofErr w:type="gramStart"/>
      <w:r w:rsidRPr="00B805DC">
        <w:rPr>
          <w:rFonts w:ascii="楷体" w:eastAsia="楷体" w:hAnsi="楷体" w:hint="eastAsia"/>
          <w:b/>
          <w:bCs/>
          <w:sz w:val="32"/>
          <w:szCs w:val="32"/>
        </w:rPr>
        <w:t>规</w:t>
      </w:r>
      <w:proofErr w:type="gramEnd"/>
      <w:r w:rsidR="00AA4E51">
        <w:rPr>
          <w:rFonts w:ascii="楷体" w:eastAsia="楷体" w:hAnsi="楷体" w:hint="eastAsia"/>
          <w:b/>
          <w:bCs/>
          <w:sz w:val="32"/>
          <w:szCs w:val="32"/>
        </w:rPr>
        <w:t>经营</w:t>
      </w:r>
      <w:r w:rsidR="002A0517">
        <w:rPr>
          <w:rFonts w:ascii="楷体" w:eastAsia="楷体" w:hAnsi="楷体" w:hint="eastAsia"/>
          <w:b/>
          <w:bCs/>
          <w:sz w:val="32"/>
          <w:szCs w:val="32"/>
        </w:rPr>
        <w:t>。</w:t>
      </w:r>
    </w:p>
    <w:p w14:paraId="369026F3" w14:textId="02C32743" w:rsidR="0042625C" w:rsidRDefault="002A0517" w:rsidP="002A05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牢固树立合</w:t>
      </w:r>
      <w:proofErr w:type="gramStart"/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规</w:t>
      </w:r>
      <w:proofErr w:type="gramEnd"/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经营理念，</w:t>
      </w:r>
      <w:r w:rsidR="00AA4E51">
        <w:rPr>
          <w:rFonts w:ascii="仿宋_GB2312" w:eastAsia="仿宋_GB2312" w:hint="eastAsia"/>
          <w:color w:val="333333"/>
          <w:kern w:val="0"/>
          <w:sz w:val="32"/>
          <w:szCs w:val="32"/>
        </w:rPr>
        <w:t>加强内控管理，</w:t>
      </w:r>
      <w:r w:rsidR="0042625C" w:rsidRPr="002A0517">
        <w:rPr>
          <w:rFonts w:ascii="仿宋_GB2312" w:eastAsia="仿宋_GB2312" w:hint="eastAsia"/>
          <w:bCs/>
          <w:color w:val="333333"/>
          <w:kern w:val="0"/>
          <w:sz w:val="32"/>
          <w:szCs w:val="32"/>
        </w:rPr>
        <w:t>守牢合</w:t>
      </w:r>
      <w:proofErr w:type="gramStart"/>
      <w:r w:rsidR="0042625C" w:rsidRPr="002A0517">
        <w:rPr>
          <w:rFonts w:ascii="仿宋_GB2312" w:eastAsia="仿宋_GB2312" w:hint="eastAsia"/>
          <w:bCs/>
          <w:color w:val="333333"/>
          <w:kern w:val="0"/>
          <w:sz w:val="32"/>
          <w:szCs w:val="32"/>
        </w:rPr>
        <w:t>规</w:t>
      </w:r>
      <w:proofErr w:type="gramEnd"/>
      <w:r w:rsidR="0042625C" w:rsidRPr="002A0517">
        <w:rPr>
          <w:rFonts w:ascii="仿宋_GB2312" w:eastAsia="仿宋_GB2312" w:hint="eastAsia"/>
          <w:bCs/>
          <w:color w:val="333333"/>
          <w:kern w:val="0"/>
          <w:sz w:val="32"/>
          <w:szCs w:val="32"/>
        </w:rPr>
        <w:t>底线。</w:t>
      </w:r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严格落实各项监管要求</w:t>
      </w:r>
      <w:r w:rsidR="00C71BEB">
        <w:rPr>
          <w:rFonts w:ascii="仿宋_GB2312" w:eastAsia="仿宋_GB2312" w:hint="eastAsia"/>
          <w:color w:val="333333"/>
          <w:kern w:val="0"/>
          <w:sz w:val="32"/>
          <w:szCs w:val="32"/>
        </w:rPr>
        <w:t>，</w:t>
      </w:r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不得忽视内控合</w:t>
      </w:r>
      <w:proofErr w:type="gramStart"/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规</w:t>
      </w:r>
      <w:proofErr w:type="gramEnd"/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和风险管控，盲目拼规模、抢份额。不得脱离公司发展基础和市场承受能力，向分支机构下达不切实际的保费增长任务。不得偏离精算定价基础，以低于成本的价格销售车险产品，开展不正当竞争。</w:t>
      </w:r>
      <w:r w:rsidR="0042625C" w:rsidRPr="00B805DC">
        <w:rPr>
          <w:rFonts w:ascii="仿宋" w:eastAsia="仿宋" w:hAnsi="仿宋" w:hint="eastAsia"/>
          <w:sz w:val="32"/>
          <w:szCs w:val="32"/>
        </w:rPr>
        <w:t>守住合</w:t>
      </w:r>
      <w:proofErr w:type="gramStart"/>
      <w:r w:rsidR="0042625C" w:rsidRPr="00B805D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42625C" w:rsidRPr="00B805DC">
        <w:rPr>
          <w:rFonts w:ascii="仿宋" w:eastAsia="仿宋" w:hAnsi="仿宋" w:hint="eastAsia"/>
          <w:sz w:val="32"/>
          <w:szCs w:val="32"/>
        </w:rPr>
        <w:t>底线不动摇，促进公司全面合</w:t>
      </w:r>
      <w:proofErr w:type="gramStart"/>
      <w:r w:rsidR="0042625C" w:rsidRPr="00B805DC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42625C" w:rsidRPr="00B805DC">
        <w:rPr>
          <w:rFonts w:ascii="仿宋" w:eastAsia="仿宋" w:hAnsi="仿宋" w:hint="eastAsia"/>
          <w:sz w:val="32"/>
          <w:szCs w:val="32"/>
        </w:rPr>
        <w:t xml:space="preserve">经营。 </w:t>
      </w:r>
    </w:p>
    <w:p w14:paraId="6C932C62" w14:textId="77777777" w:rsidR="002A0517" w:rsidRDefault="002A0517" w:rsidP="002A0517">
      <w:pPr>
        <w:widowControl/>
        <w:spacing w:line="560" w:lineRule="atLeast"/>
        <w:ind w:firstLineChars="200" w:firstLine="643"/>
        <w:rPr>
          <w:rFonts w:ascii="仿宋_GB2312" w:eastAsia="仿宋_GB2312"/>
          <w:color w:val="333333"/>
          <w:kern w:val="0"/>
          <w:sz w:val="32"/>
          <w:szCs w:val="32"/>
        </w:rPr>
      </w:pPr>
      <w:r w:rsidRPr="002A0517">
        <w:rPr>
          <w:rFonts w:ascii="楷体" w:eastAsia="楷体" w:hAnsi="楷体" w:hint="eastAsia"/>
          <w:b/>
          <w:bCs/>
          <w:color w:val="333333"/>
          <w:kern w:val="0"/>
          <w:sz w:val="32"/>
          <w:szCs w:val="32"/>
        </w:rPr>
        <w:t>（四）做好保险保障。</w:t>
      </w:r>
    </w:p>
    <w:p w14:paraId="2D27A190" w14:textId="651A9459" w:rsidR="002A0517" w:rsidRPr="0082483F" w:rsidRDefault="002A0517" w:rsidP="002A0517">
      <w:pPr>
        <w:widowControl/>
        <w:spacing w:line="560" w:lineRule="atLeast"/>
        <w:ind w:firstLineChars="200" w:firstLine="640"/>
        <w:rPr>
          <w:color w:val="333333"/>
          <w:kern w:val="0"/>
          <w:sz w:val="32"/>
          <w:szCs w:val="32"/>
        </w:rPr>
      </w:pPr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高度重视摩托车、营运车等高风险车辆保险承保服务工作。经营</w:t>
      </w:r>
      <w:proofErr w:type="gramStart"/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交强险</w:t>
      </w:r>
      <w:proofErr w:type="gramEnd"/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业务的保险公司不得拒保、变相拒保、拖延</w:t>
      </w:r>
      <w:proofErr w:type="gramStart"/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承保交强险或</w:t>
      </w:r>
      <w:proofErr w:type="gramEnd"/>
      <w:r w:rsidRPr="0082483F">
        <w:rPr>
          <w:rFonts w:ascii="仿宋_GB2312" w:eastAsia="仿宋_GB2312" w:hint="eastAsia"/>
          <w:color w:val="333333"/>
          <w:kern w:val="0"/>
          <w:sz w:val="32"/>
          <w:szCs w:val="32"/>
        </w:rPr>
        <w:t>捆绑搭售商业险，确保实现应保尽保。积极承保摩托车、营运车等高风险车辆商业保险，促进商业车险愿保尽保。充分利用科技手段，积极探索开展风险减量管理，逐步改善高风险车辆业务经营状况。</w:t>
      </w:r>
    </w:p>
    <w:p w14:paraId="31DD6A35" w14:textId="0AA05DFF" w:rsidR="002A0517" w:rsidRPr="006772C1" w:rsidRDefault="002A0517" w:rsidP="002A0517">
      <w:pPr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6772C1">
        <w:rPr>
          <w:rFonts w:ascii="楷体" w:eastAsia="楷体" w:hAnsi="楷体" w:hint="eastAsia"/>
          <w:b/>
          <w:sz w:val="32"/>
          <w:szCs w:val="32"/>
        </w:rPr>
        <w:t>（五）坚持</w:t>
      </w:r>
      <w:r w:rsidRPr="006772C1">
        <w:rPr>
          <w:rFonts w:ascii="楷体" w:eastAsia="楷体" w:hAnsi="楷体" w:hint="eastAsia"/>
          <w:b/>
          <w:bCs/>
          <w:sz w:val="32"/>
          <w:szCs w:val="32"/>
        </w:rPr>
        <w:t>效益优先</w:t>
      </w:r>
    </w:p>
    <w:p w14:paraId="16403F89" w14:textId="5340930D" w:rsidR="002A0517" w:rsidRPr="006772C1" w:rsidRDefault="00AA4E51" w:rsidP="002A05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72C1">
        <w:rPr>
          <w:rFonts w:ascii="仿宋" w:eastAsia="仿宋" w:hAnsi="仿宋" w:hint="eastAsia"/>
          <w:sz w:val="32"/>
          <w:szCs w:val="32"/>
        </w:rPr>
        <w:t>后疫情时代，赔付恢复正常，成本呈大幅上涨趋势，费用空间缩小</w:t>
      </w:r>
      <w:r w:rsidR="00C71BEB">
        <w:rPr>
          <w:rFonts w:ascii="仿宋" w:eastAsia="仿宋" w:hAnsi="仿宋" w:hint="eastAsia"/>
          <w:sz w:val="32"/>
          <w:szCs w:val="32"/>
        </w:rPr>
        <w:t>。</w:t>
      </w:r>
      <w:r w:rsidR="002A0517" w:rsidRPr="006772C1">
        <w:rPr>
          <w:rFonts w:ascii="仿宋" w:eastAsia="仿宋" w:hAnsi="仿宋" w:hint="eastAsia"/>
          <w:bCs/>
          <w:sz w:val="32"/>
          <w:szCs w:val="32"/>
        </w:rPr>
        <w:t>加强</w:t>
      </w:r>
      <w:r w:rsidR="002A0517" w:rsidRPr="006772C1">
        <w:rPr>
          <w:rFonts w:ascii="仿宋" w:eastAsia="仿宋" w:hAnsi="仿宋" w:hint="eastAsia"/>
          <w:sz w:val="32"/>
          <w:szCs w:val="32"/>
        </w:rPr>
        <w:t>成本</w:t>
      </w:r>
      <w:r w:rsidR="002A0517" w:rsidRPr="006772C1">
        <w:rPr>
          <w:rFonts w:ascii="仿宋" w:eastAsia="仿宋" w:hAnsi="仿宋"/>
          <w:sz w:val="32"/>
          <w:szCs w:val="32"/>
        </w:rPr>
        <w:t>管控</w:t>
      </w:r>
      <w:r w:rsidR="002A0517" w:rsidRPr="006772C1">
        <w:rPr>
          <w:rFonts w:ascii="仿宋" w:eastAsia="仿宋" w:hAnsi="仿宋" w:hint="eastAsia"/>
          <w:sz w:val="32"/>
          <w:szCs w:val="32"/>
        </w:rPr>
        <w:t>，</w:t>
      </w:r>
      <w:r w:rsidRPr="006772C1">
        <w:rPr>
          <w:rFonts w:ascii="仿宋" w:eastAsia="仿宋" w:hAnsi="仿宋" w:hint="eastAsia"/>
          <w:sz w:val="32"/>
          <w:szCs w:val="32"/>
        </w:rPr>
        <w:t>提</w:t>
      </w:r>
      <w:r w:rsidR="006772C1" w:rsidRPr="006772C1">
        <w:rPr>
          <w:rFonts w:ascii="仿宋" w:eastAsia="仿宋" w:hAnsi="仿宋" w:hint="eastAsia"/>
          <w:sz w:val="32"/>
          <w:szCs w:val="32"/>
        </w:rPr>
        <w:t>高</w:t>
      </w:r>
      <w:r w:rsidR="001D6704">
        <w:rPr>
          <w:rFonts w:ascii="仿宋" w:eastAsia="仿宋" w:hAnsi="仿宋" w:hint="eastAsia"/>
          <w:sz w:val="32"/>
          <w:szCs w:val="32"/>
        </w:rPr>
        <w:t>盈利</w:t>
      </w:r>
      <w:r w:rsidRPr="006772C1">
        <w:rPr>
          <w:rFonts w:ascii="仿宋" w:eastAsia="仿宋" w:hAnsi="仿宋" w:hint="eastAsia"/>
          <w:sz w:val="32"/>
          <w:szCs w:val="32"/>
        </w:rPr>
        <w:t>能力，提升服务质效，</w:t>
      </w:r>
      <w:r w:rsidR="002A0517" w:rsidRPr="006772C1">
        <w:rPr>
          <w:rFonts w:ascii="仿宋" w:eastAsia="仿宋" w:hAnsi="仿宋"/>
          <w:sz w:val="32"/>
          <w:szCs w:val="32"/>
        </w:rPr>
        <w:t>做好成本提前</w:t>
      </w:r>
      <w:proofErr w:type="gramStart"/>
      <w:r w:rsidR="002A0517" w:rsidRPr="006772C1">
        <w:rPr>
          <w:rFonts w:ascii="仿宋" w:eastAsia="仿宋" w:hAnsi="仿宋"/>
          <w:sz w:val="32"/>
          <w:szCs w:val="32"/>
        </w:rPr>
        <w:t>研</w:t>
      </w:r>
      <w:proofErr w:type="gramEnd"/>
      <w:r w:rsidR="002A0517" w:rsidRPr="006772C1">
        <w:rPr>
          <w:rFonts w:ascii="仿宋" w:eastAsia="仿宋" w:hAnsi="仿宋"/>
          <w:sz w:val="32"/>
          <w:szCs w:val="32"/>
        </w:rPr>
        <w:t>判</w:t>
      </w:r>
      <w:r w:rsidR="002A0517" w:rsidRPr="006772C1">
        <w:rPr>
          <w:rFonts w:ascii="仿宋" w:eastAsia="仿宋" w:hAnsi="仿宋" w:hint="eastAsia"/>
          <w:sz w:val="32"/>
          <w:szCs w:val="32"/>
        </w:rPr>
        <w:t>，</w:t>
      </w:r>
      <w:r w:rsidR="002A0517" w:rsidRPr="006772C1">
        <w:rPr>
          <w:rFonts w:ascii="仿宋" w:eastAsia="仿宋" w:hAnsi="仿宋"/>
          <w:sz w:val="32"/>
          <w:szCs w:val="32"/>
        </w:rPr>
        <w:t>优化经营成本</w:t>
      </w:r>
      <w:r w:rsidR="002A0517" w:rsidRPr="006772C1">
        <w:rPr>
          <w:rFonts w:ascii="仿宋" w:eastAsia="仿宋" w:hAnsi="仿宋" w:hint="eastAsia"/>
          <w:sz w:val="32"/>
          <w:szCs w:val="32"/>
        </w:rPr>
        <w:t>，</w:t>
      </w:r>
      <w:r w:rsidR="002A0517" w:rsidRPr="006772C1">
        <w:rPr>
          <w:rFonts w:ascii="仿宋" w:eastAsia="仿宋" w:hAnsi="仿宋" w:hint="eastAsia"/>
          <w:bCs/>
          <w:sz w:val="32"/>
          <w:szCs w:val="32"/>
        </w:rPr>
        <w:t>提升风险定价能力和精细化管理水平</w:t>
      </w:r>
      <w:r w:rsidR="002A0517" w:rsidRPr="006772C1">
        <w:rPr>
          <w:rFonts w:ascii="仿宋" w:eastAsia="仿宋" w:hAnsi="仿宋" w:hint="eastAsia"/>
          <w:sz w:val="32"/>
          <w:szCs w:val="32"/>
        </w:rPr>
        <w:t>，</w:t>
      </w:r>
      <w:r w:rsidR="002A0517" w:rsidRPr="006772C1">
        <w:rPr>
          <w:rFonts w:ascii="仿宋" w:eastAsia="仿宋" w:hAnsi="仿宋"/>
          <w:sz w:val="32"/>
          <w:szCs w:val="32"/>
        </w:rPr>
        <w:t>确保有效益发展</w:t>
      </w:r>
      <w:r w:rsidR="002A0517" w:rsidRPr="006772C1">
        <w:rPr>
          <w:rFonts w:ascii="仿宋" w:eastAsia="仿宋" w:hAnsi="仿宋" w:hint="eastAsia"/>
          <w:sz w:val="32"/>
          <w:szCs w:val="32"/>
        </w:rPr>
        <w:t>。</w:t>
      </w:r>
    </w:p>
    <w:p w14:paraId="195CA800" w14:textId="77777777" w:rsidR="006772C1" w:rsidRDefault="006772C1" w:rsidP="0042625C"/>
    <w:p w14:paraId="44E96A1D" w14:textId="77777777" w:rsidR="001F2AC7" w:rsidRDefault="001F2AC7" w:rsidP="0042625C"/>
    <w:p w14:paraId="4998AD68" w14:textId="77777777" w:rsidR="001F2AC7" w:rsidRDefault="001F2AC7" w:rsidP="0042625C"/>
    <w:p w14:paraId="01414494" w14:textId="77777777" w:rsidR="001F2AC7" w:rsidRDefault="001F2AC7" w:rsidP="0042625C"/>
    <w:p w14:paraId="12A5B543" w14:textId="77777777" w:rsidR="006772C1" w:rsidRDefault="006772C1" w:rsidP="0042625C"/>
    <w:p w14:paraId="7A278ABA" w14:textId="77777777" w:rsidR="006772C1" w:rsidRPr="0082483F" w:rsidRDefault="006772C1" w:rsidP="0042625C"/>
    <w:p w14:paraId="5B98874A" w14:textId="2E5AE1A5" w:rsidR="00CB123A" w:rsidRPr="00CB123A" w:rsidRDefault="00CB123A" w:rsidP="001B229B">
      <w:pPr>
        <w:jc w:val="center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 xml:space="preserve">                    </w:t>
      </w:r>
      <w:r w:rsidRPr="00CB123A">
        <w:rPr>
          <w:rFonts w:ascii="仿宋" w:eastAsia="仿宋" w:hAnsi="仿宋" w:cstheme="minorBidi" w:hint="eastAsia"/>
          <w:sz w:val="32"/>
          <w:szCs w:val="32"/>
        </w:rPr>
        <w:t>2023年</w:t>
      </w:r>
      <w:r w:rsidR="00E10F4D">
        <w:rPr>
          <w:rFonts w:ascii="仿宋" w:eastAsia="仿宋" w:hAnsi="仿宋" w:cstheme="minorBidi" w:hint="eastAsia"/>
          <w:sz w:val="32"/>
          <w:szCs w:val="32"/>
        </w:rPr>
        <w:t>10</w:t>
      </w:r>
      <w:bookmarkStart w:id="0" w:name="_GoBack"/>
      <w:bookmarkEnd w:id="0"/>
      <w:r w:rsidRPr="00CB123A">
        <w:rPr>
          <w:rFonts w:ascii="仿宋" w:eastAsia="仿宋" w:hAnsi="仿宋" w:cstheme="minorBidi" w:hint="eastAsia"/>
          <w:sz w:val="32"/>
          <w:szCs w:val="32"/>
        </w:rPr>
        <w:t>月</w:t>
      </w:r>
    </w:p>
    <w:sectPr w:rsidR="00CB123A" w:rsidRPr="00CB123A" w:rsidSect="00AA46EF">
      <w:pgSz w:w="11906" w:h="16838"/>
      <w:pgMar w:top="1440" w:right="1558" w:bottom="1440" w:left="1701" w:header="851" w:footer="567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37B70" w14:textId="77777777" w:rsidR="00DC2761" w:rsidRDefault="00DC2761" w:rsidP="00410696">
      <w:r>
        <w:separator/>
      </w:r>
    </w:p>
  </w:endnote>
  <w:endnote w:type="continuationSeparator" w:id="0">
    <w:p w14:paraId="5D5FEE01" w14:textId="77777777" w:rsidR="00DC2761" w:rsidRDefault="00DC2761" w:rsidP="004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4E79" w14:textId="77777777" w:rsidR="00DC2761" w:rsidRDefault="00DC2761" w:rsidP="00410696">
      <w:r>
        <w:separator/>
      </w:r>
    </w:p>
  </w:footnote>
  <w:footnote w:type="continuationSeparator" w:id="0">
    <w:p w14:paraId="5833F94D" w14:textId="77777777" w:rsidR="00DC2761" w:rsidRDefault="00DC2761" w:rsidP="0041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BE4"/>
    <w:multiLevelType w:val="hybridMultilevel"/>
    <w:tmpl w:val="6A023836"/>
    <w:lvl w:ilvl="0" w:tplc="F22880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05A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EB7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D2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4E3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E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42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4ED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CE8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55BB5"/>
    <w:multiLevelType w:val="hybridMultilevel"/>
    <w:tmpl w:val="C324EA64"/>
    <w:lvl w:ilvl="0" w:tplc="7018C03E">
      <w:start w:val="4"/>
      <w:numFmt w:val="decimal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02413FF"/>
    <w:multiLevelType w:val="hybridMultilevel"/>
    <w:tmpl w:val="355A1C94"/>
    <w:lvl w:ilvl="0" w:tplc="735C10D6">
      <w:start w:val="3"/>
      <w:numFmt w:val="japaneseCounting"/>
      <w:lvlText w:val="%1、"/>
      <w:lvlJc w:val="left"/>
      <w:pPr>
        <w:ind w:left="1363" w:hanging="7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3D535BFA"/>
    <w:multiLevelType w:val="hybridMultilevel"/>
    <w:tmpl w:val="59A4550C"/>
    <w:lvl w:ilvl="0" w:tplc="0AD8554A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464C12CF"/>
    <w:multiLevelType w:val="hybridMultilevel"/>
    <w:tmpl w:val="9C0E4C58"/>
    <w:lvl w:ilvl="0" w:tplc="33A23C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2E4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40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214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62C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A4B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237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ABC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C76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62B9B"/>
    <w:multiLevelType w:val="hybridMultilevel"/>
    <w:tmpl w:val="FE8A7A4E"/>
    <w:lvl w:ilvl="0" w:tplc="CC821D4A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85CA07B0">
      <w:start w:val="1"/>
      <w:numFmt w:val="decimal"/>
      <w:lvlText w:val="%2、"/>
      <w:lvlJc w:val="left"/>
      <w:pPr>
        <w:ind w:left="17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4EBE1B9C"/>
    <w:multiLevelType w:val="hybridMultilevel"/>
    <w:tmpl w:val="A8DA58E4"/>
    <w:lvl w:ilvl="0" w:tplc="7DC201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180F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289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BC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AAD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4E9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EAF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0A2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404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38140B"/>
    <w:multiLevelType w:val="hybridMultilevel"/>
    <w:tmpl w:val="432AFF72"/>
    <w:lvl w:ilvl="0" w:tplc="7B7E3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0E5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E80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0E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2CC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42F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056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688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4D4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13788C"/>
    <w:multiLevelType w:val="hybridMultilevel"/>
    <w:tmpl w:val="C05064EE"/>
    <w:lvl w:ilvl="0" w:tplc="9A4CBC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CD2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421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4EA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865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435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89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C43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8EF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B3"/>
    <w:rsid w:val="000015A5"/>
    <w:rsid w:val="00003701"/>
    <w:rsid w:val="0000477D"/>
    <w:rsid w:val="00006F1A"/>
    <w:rsid w:val="00011E46"/>
    <w:rsid w:val="00012D01"/>
    <w:rsid w:val="0001394A"/>
    <w:rsid w:val="0001528D"/>
    <w:rsid w:val="00015367"/>
    <w:rsid w:val="00021F40"/>
    <w:rsid w:val="00023E0B"/>
    <w:rsid w:val="00023F0B"/>
    <w:rsid w:val="000267D3"/>
    <w:rsid w:val="000273B1"/>
    <w:rsid w:val="00031AA1"/>
    <w:rsid w:val="000345E7"/>
    <w:rsid w:val="000470EA"/>
    <w:rsid w:val="00052017"/>
    <w:rsid w:val="000530A8"/>
    <w:rsid w:val="000543F0"/>
    <w:rsid w:val="0006127A"/>
    <w:rsid w:val="00062113"/>
    <w:rsid w:val="00062B50"/>
    <w:rsid w:val="00063290"/>
    <w:rsid w:val="00063412"/>
    <w:rsid w:val="00064C2F"/>
    <w:rsid w:val="0006697F"/>
    <w:rsid w:val="000708DB"/>
    <w:rsid w:val="00071046"/>
    <w:rsid w:val="00073FD4"/>
    <w:rsid w:val="000805B9"/>
    <w:rsid w:val="00081352"/>
    <w:rsid w:val="00081614"/>
    <w:rsid w:val="00084F05"/>
    <w:rsid w:val="0008770A"/>
    <w:rsid w:val="000904A8"/>
    <w:rsid w:val="00090508"/>
    <w:rsid w:val="000937AA"/>
    <w:rsid w:val="00095041"/>
    <w:rsid w:val="00096203"/>
    <w:rsid w:val="000A0569"/>
    <w:rsid w:val="000A2E4B"/>
    <w:rsid w:val="000A4407"/>
    <w:rsid w:val="000A453B"/>
    <w:rsid w:val="000A60A6"/>
    <w:rsid w:val="000A6572"/>
    <w:rsid w:val="000B25DA"/>
    <w:rsid w:val="000B3D46"/>
    <w:rsid w:val="000B7827"/>
    <w:rsid w:val="000B7D5B"/>
    <w:rsid w:val="000C55A0"/>
    <w:rsid w:val="000C7E63"/>
    <w:rsid w:val="000D02CF"/>
    <w:rsid w:val="000D5605"/>
    <w:rsid w:val="000D5614"/>
    <w:rsid w:val="000D6232"/>
    <w:rsid w:val="000F2138"/>
    <w:rsid w:val="000F2646"/>
    <w:rsid w:val="00101D3C"/>
    <w:rsid w:val="00106740"/>
    <w:rsid w:val="0011438B"/>
    <w:rsid w:val="00117ADF"/>
    <w:rsid w:val="001222BB"/>
    <w:rsid w:val="001238DD"/>
    <w:rsid w:val="00125244"/>
    <w:rsid w:val="00130453"/>
    <w:rsid w:val="0013101F"/>
    <w:rsid w:val="00141D57"/>
    <w:rsid w:val="001429EE"/>
    <w:rsid w:val="001443C9"/>
    <w:rsid w:val="00147202"/>
    <w:rsid w:val="00147E13"/>
    <w:rsid w:val="001507AA"/>
    <w:rsid w:val="0015252F"/>
    <w:rsid w:val="0015335A"/>
    <w:rsid w:val="00160567"/>
    <w:rsid w:val="001638E0"/>
    <w:rsid w:val="00163A6C"/>
    <w:rsid w:val="001665E2"/>
    <w:rsid w:val="0016713C"/>
    <w:rsid w:val="00170A2D"/>
    <w:rsid w:val="00170C50"/>
    <w:rsid w:val="00172975"/>
    <w:rsid w:val="00184377"/>
    <w:rsid w:val="00192F67"/>
    <w:rsid w:val="0019789C"/>
    <w:rsid w:val="001B229B"/>
    <w:rsid w:val="001B2407"/>
    <w:rsid w:val="001B51FB"/>
    <w:rsid w:val="001B68F3"/>
    <w:rsid w:val="001B7137"/>
    <w:rsid w:val="001B719C"/>
    <w:rsid w:val="001C1CB4"/>
    <w:rsid w:val="001C2666"/>
    <w:rsid w:val="001C5CED"/>
    <w:rsid w:val="001C7D8A"/>
    <w:rsid w:val="001D5EF0"/>
    <w:rsid w:val="001D6704"/>
    <w:rsid w:val="001E265F"/>
    <w:rsid w:val="001E39E7"/>
    <w:rsid w:val="001E4AA7"/>
    <w:rsid w:val="001E5109"/>
    <w:rsid w:val="001E51C7"/>
    <w:rsid w:val="001E7A9C"/>
    <w:rsid w:val="001F0339"/>
    <w:rsid w:val="001F203F"/>
    <w:rsid w:val="001F2AC7"/>
    <w:rsid w:val="001F3190"/>
    <w:rsid w:val="001F55CE"/>
    <w:rsid w:val="001F5E0B"/>
    <w:rsid w:val="001F690B"/>
    <w:rsid w:val="001F7DE7"/>
    <w:rsid w:val="002051FD"/>
    <w:rsid w:val="00205719"/>
    <w:rsid w:val="00206F71"/>
    <w:rsid w:val="00207981"/>
    <w:rsid w:val="00210279"/>
    <w:rsid w:val="00210850"/>
    <w:rsid w:val="00212BBF"/>
    <w:rsid w:val="00214737"/>
    <w:rsid w:val="00222201"/>
    <w:rsid w:val="00222A02"/>
    <w:rsid w:val="00224E01"/>
    <w:rsid w:val="00225B42"/>
    <w:rsid w:val="00227458"/>
    <w:rsid w:val="00234B9D"/>
    <w:rsid w:val="0023747C"/>
    <w:rsid w:val="00237A90"/>
    <w:rsid w:val="00237B91"/>
    <w:rsid w:val="00240023"/>
    <w:rsid w:val="002413C4"/>
    <w:rsid w:val="002427C3"/>
    <w:rsid w:val="002460B3"/>
    <w:rsid w:val="00250A28"/>
    <w:rsid w:val="00252B03"/>
    <w:rsid w:val="00264B5F"/>
    <w:rsid w:val="00264C31"/>
    <w:rsid w:val="002661B9"/>
    <w:rsid w:val="002672E1"/>
    <w:rsid w:val="00267860"/>
    <w:rsid w:val="002703CA"/>
    <w:rsid w:val="00270787"/>
    <w:rsid w:val="002746AE"/>
    <w:rsid w:val="00277CF3"/>
    <w:rsid w:val="00291E30"/>
    <w:rsid w:val="002A0517"/>
    <w:rsid w:val="002A2762"/>
    <w:rsid w:val="002A43FD"/>
    <w:rsid w:val="002A58C3"/>
    <w:rsid w:val="002A673C"/>
    <w:rsid w:val="002B2575"/>
    <w:rsid w:val="002B5424"/>
    <w:rsid w:val="002B6AEB"/>
    <w:rsid w:val="002B6DD4"/>
    <w:rsid w:val="002C03F4"/>
    <w:rsid w:val="002C11A5"/>
    <w:rsid w:val="002C24B2"/>
    <w:rsid w:val="002C2CCE"/>
    <w:rsid w:val="002C360D"/>
    <w:rsid w:val="002C799B"/>
    <w:rsid w:val="002D06B0"/>
    <w:rsid w:val="002D45D9"/>
    <w:rsid w:val="002D66B2"/>
    <w:rsid w:val="002E0DC7"/>
    <w:rsid w:val="002E0FC8"/>
    <w:rsid w:val="002F3DCD"/>
    <w:rsid w:val="002F4F9B"/>
    <w:rsid w:val="00302DEA"/>
    <w:rsid w:val="00303DDA"/>
    <w:rsid w:val="00304D47"/>
    <w:rsid w:val="00305DB4"/>
    <w:rsid w:val="00306DFA"/>
    <w:rsid w:val="00307178"/>
    <w:rsid w:val="00310A95"/>
    <w:rsid w:val="0031793C"/>
    <w:rsid w:val="00317970"/>
    <w:rsid w:val="0033028F"/>
    <w:rsid w:val="00342411"/>
    <w:rsid w:val="00343C16"/>
    <w:rsid w:val="0034429B"/>
    <w:rsid w:val="00346DCC"/>
    <w:rsid w:val="003509ED"/>
    <w:rsid w:val="003577D4"/>
    <w:rsid w:val="003618B2"/>
    <w:rsid w:val="00361EE9"/>
    <w:rsid w:val="00362C42"/>
    <w:rsid w:val="00367CC9"/>
    <w:rsid w:val="00381E2C"/>
    <w:rsid w:val="0038264F"/>
    <w:rsid w:val="00383A6B"/>
    <w:rsid w:val="003866A0"/>
    <w:rsid w:val="003869C4"/>
    <w:rsid w:val="00387B95"/>
    <w:rsid w:val="0039185B"/>
    <w:rsid w:val="00391E01"/>
    <w:rsid w:val="0039395C"/>
    <w:rsid w:val="003957F6"/>
    <w:rsid w:val="00395E17"/>
    <w:rsid w:val="003966E3"/>
    <w:rsid w:val="003A3237"/>
    <w:rsid w:val="003A6EBC"/>
    <w:rsid w:val="003B0CDF"/>
    <w:rsid w:val="003B3090"/>
    <w:rsid w:val="003B327D"/>
    <w:rsid w:val="003B3BD6"/>
    <w:rsid w:val="003B60F5"/>
    <w:rsid w:val="003B7FD1"/>
    <w:rsid w:val="003C3A52"/>
    <w:rsid w:val="003C4392"/>
    <w:rsid w:val="003C688F"/>
    <w:rsid w:val="003D3C9B"/>
    <w:rsid w:val="003D641B"/>
    <w:rsid w:val="003D646D"/>
    <w:rsid w:val="003E011B"/>
    <w:rsid w:val="003E7C06"/>
    <w:rsid w:val="003F157C"/>
    <w:rsid w:val="003F258C"/>
    <w:rsid w:val="003F381D"/>
    <w:rsid w:val="003F4B69"/>
    <w:rsid w:val="0040243F"/>
    <w:rsid w:val="00405C64"/>
    <w:rsid w:val="00406385"/>
    <w:rsid w:val="004105CE"/>
    <w:rsid w:val="00410696"/>
    <w:rsid w:val="0041087D"/>
    <w:rsid w:val="00412345"/>
    <w:rsid w:val="004127F9"/>
    <w:rsid w:val="004128BE"/>
    <w:rsid w:val="00413FBC"/>
    <w:rsid w:val="004178D2"/>
    <w:rsid w:val="00422A74"/>
    <w:rsid w:val="004238E2"/>
    <w:rsid w:val="00423B1B"/>
    <w:rsid w:val="0042625C"/>
    <w:rsid w:val="004326B9"/>
    <w:rsid w:val="0043454A"/>
    <w:rsid w:val="00434819"/>
    <w:rsid w:val="004349EF"/>
    <w:rsid w:val="00434E92"/>
    <w:rsid w:val="00441AD1"/>
    <w:rsid w:val="00447987"/>
    <w:rsid w:val="00450297"/>
    <w:rsid w:val="00452AFE"/>
    <w:rsid w:val="004542F3"/>
    <w:rsid w:val="004544C3"/>
    <w:rsid w:val="00454900"/>
    <w:rsid w:val="00461AA3"/>
    <w:rsid w:val="00462785"/>
    <w:rsid w:val="00463498"/>
    <w:rsid w:val="00463F77"/>
    <w:rsid w:val="00464924"/>
    <w:rsid w:val="00467DB6"/>
    <w:rsid w:val="00470EC7"/>
    <w:rsid w:val="00471178"/>
    <w:rsid w:val="00471A13"/>
    <w:rsid w:val="00472985"/>
    <w:rsid w:val="00476AA9"/>
    <w:rsid w:val="004837C2"/>
    <w:rsid w:val="00487D64"/>
    <w:rsid w:val="00490286"/>
    <w:rsid w:val="004905A6"/>
    <w:rsid w:val="00494D49"/>
    <w:rsid w:val="00496583"/>
    <w:rsid w:val="00496B3B"/>
    <w:rsid w:val="0049743E"/>
    <w:rsid w:val="004A09ED"/>
    <w:rsid w:val="004A26F2"/>
    <w:rsid w:val="004A373D"/>
    <w:rsid w:val="004A3DC7"/>
    <w:rsid w:val="004A54F7"/>
    <w:rsid w:val="004A589D"/>
    <w:rsid w:val="004A62D6"/>
    <w:rsid w:val="004A754A"/>
    <w:rsid w:val="004B05DF"/>
    <w:rsid w:val="004B0FD5"/>
    <w:rsid w:val="004B1F13"/>
    <w:rsid w:val="004B2299"/>
    <w:rsid w:val="004B2DAC"/>
    <w:rsid w:val="004B5CCE"/>
    <w:rsid w:val="004B5E2B"/>
    <w:rsid w:val="004C27E0"/>
    <w:rsid w:val="004C5906"/>
    <w:rsid w:val="004C6167"/>
    <w:rsid w:val="004D1FBC"/>
    <w:rsid w:val="004D31DC"/>
    <w:rsid w:val="004D77E7"/>
    <w:rsid w:val="004E310D"/>
    <w:rsid w:val="004E4BC9"/>
    <w:rsid w:val="004E6FFA"/>
    <w:rsid w:val="004E7F90"/>
    <w:rsid w:val="004F0559"/>
    <w:rsid w:val="004F0EF7"/>
    <w:rsid w:val="004F23C7"/>
    <w:rsid w:val="004F302F"/>
    <w:rsid w:val="004F3FD6"/>
    <w:rsid w:val="004F52D9"/>
    <w:rsid w:val="004F6114"/>
    <w:rsid w:val="00500E4E"/>
    <w:rsid w:val="00502078"/>
    <w:rsid w:val="00503021"/>
    <w:rsid w:val="00506FFC"/>
    <w:rsid w:val="00513605"/>
    <w:rsid w:val="0051365F"/>
    <w:rsid w:val="005145AE"/>
    <w:rsid w:val="0051588B"/>
    <w:rsid w:val="005158B3"/>
    <w:rsid w:val="00522CD8"/>
    <w:rsid w:val="00524F99"/>
    <w:rsid w:val="005252A9"/>
    <w:rsid w:val="00526C5D"/>
    <w:rsid w:val="005270FE"/>
    <w:rsid w:val="005304EB"/>
    <w:rsid w:val="00532902"/>
    <w:rsid w:val="00533805"/>
    <w:rsid w:val="00537C37"/>
    <w:rsid w:val="0054161E"/>
    <w:rsid w:val="0055222D"/>
    <w:rsid w:val="005529DF"/>
    <w:rsid w:val="00553346"/>
    <w:rsid w:val="00553ED5"/>
    <w:rsid w:val="00563E87"/>
    <w:rsid w:val="00574AE0"/>
    <w:rsid w:val="00575E41"/>
    <w:rsid w:val="0057601C"/>
    <w:rsid w:val="00577D37"/>
    <w:rsid w:val="005832BA"/>
    <w:rsid w:val="00583BEF"/>
    <w:rsid w:val="005910FD"/>
    <w:rsid w:val="005918F5"/>
    <w:rsid w:val="00596232"/>
    <w:rsid w:val="00597D40"/>
    <w:rsid w:val="005A03A1"/>
    <w:rsid w:val="005A194C"/>
    <w:rsid w:val="005A1CFA"/>
    <w:rsid w:val="005A1EEC"/>
    <w:rsid w:val="005A1F48"/>
    <w:rsid w:val="005A452E"/>
    <w:rsid w:val="005B0029"/>
    <w:rsid w:val="005B2816"/>
    <w:rsid w:val="005B37EB"/>
    <w:rsid w:val="005C3CF4"/>
    <w:rsid w:val="005C53EE"/>
    <w:rsid w:val="005C7A74"/>
    <w:rsid w:val="005D08E6"/>
    <w:rsid w:val="005D1C4E"/>
    <w:rsid w:val="005D2115"/>
    <w:rsid w:val="005D23B3"/>
    <w:rsid w:val="005D2B5C"/>
    <w:rsid w:val="005D530D"/>
    <w:rsid w:val="005D5A35"/>
    <w:rsid w:val="005D7C5D"/>
    <w:rsid w:val="005E1086"/>
    <w:rsid w:val="005E1CAA"/>
    <w:rsid w:val="005E261E"/>
    <w:rsid w:val="005E2C9B"/>
    <w:rsid w:val="005E33DF"/>
    <w:rsid w:val="005F1B5B"/>
    <w:rsid w:val="005F5E38"/>
    <w:rsid w:val="0060244A"/>
    <w:rsid w:val="00605DCF"/>
    <w:rsid w:val="006074AF"/>
    <w:rsid w:val="00615B66"/>
    <w:rsid w:val="00622B2E"/>
    <w:rsid w:val="00624662"/>
    <w:rsid w:val="00630A5E"/>
    <w:rsid w:val="006320B6"/>
    <w:rsid w:val="00635850"/>
    <w:rsid w:val="00635A0C"/>
    <w:rsid w:val="00642287"/>
    <w:rsid w:val="00645A70"/>
    <w:rsid w:val="0064709B"/>
    <w:rsid w:val="0064795C"/>
    <w:rsid w:val="00647BB1"/>
    <w:rsid w:val="006518C2"/>
    <w:rsid w:val="006555A5"/>
    <w:rsid w:val="006573EA"/>
    <w:rsid w:val="006574F1"/>
    <w:rsid w:val="0066280D"/>
    <w:rsid w:val="00662CB8"/>
    <w:rsid w:val="00671DD0"/>
    <w:rsid w:val="006720A5"/>
    <w:rsid w:val="00672EE8"/>
    <w:rsid w:val="00673E10"/>
    <w:rsid w:val="006758ED"/>
    <w:rsid w:val="006772C1"/>
    <w:rsid w:val="0068546F"/>
    <w:rsid w:val="00687D49"/>
    <w:rsid w:val="00687E97"/>
    <w:rsid w:val="00693918"/>
    <w:rsid w:val="00697CF6"/>
    <w:rsid w:val="006A06E2"/>
    <w:rsid w:val="006A1F4F"/>
    <w:rsid w:val="006A4E8E"/>
    <w:rsid w:val="006A75F9"/>
    <w:rsid w:val="006B17FB"/>
    <w:rsid w:val="006B289D"/>
    <w:rsid w:val="006B36BA"/>
    <w:rsid w:val="006D3AA7"/>
    <w:rsid w:val="006D66CB"/>
    <w:rsid w:val="006D699B"/>
    <w:rsid w:val="006E13C8"/>
    <w:rsid w:val="006E7BEB"/>
    <w:rsid w:val="006E7F4C"/>
    <w:rsid w:val="006F217E"/>
    <w:rsid w:val="006F6452"/>
    <w:rsid w:val="006F681F"/>
    <w:rsid w:val="006F6BCE"/>
    <w:rsid w:val="006F7969"/>
    <w:rsid w:val="00703271"/>
    <w:rsid w:val="007106AB"/>
    <w:rsid w:val="00713616"/>
    <w:rsid w:val="007144B0"/>
    <w:rsid w:val="007161EA"/>
    <w:rsid w:val="0071713D"/>
    <w:rsid w:val="007248B9"/>
    <w:rsid w:val="00726D41"/>
    <w:rsid w:val="00727194"/>
    <w:rsid w:val="00727389"/>
    <w:rsid w:val="00727D0F"/>
    <w:rsid w:val="007310B9"/>
    <w:rsid w:val="00732A2E"/>
    <w:rsid w:val="00732C93"/>
    <w:rsid w:val="00734CC5"/>
    <w:rsid w:val="00736EE7"/>
    <w:rsid w:val="00737F47"/>
    <w:rsid w:val="0075093C"/>
    <w:rsid w:val="00750A9B"/>
    <w:rsid w:val="00752568"/>
    <w:rsid w:val="00755119"/>
    <w:rsid w:val="00756DFE"/>
    <w:rsid w:val="007615CC"/>
    <w:rsid w:val="007624EA"/>
    <w:rsid w:val="00762C8C"/>
    <w:rsid w:val="00771439"/>
    <w:rsid w:val="0077385D"/>
    <w:rsid w:val="00777736"/>
    <w:rsid w:val="007847BB"/>
    <w:rsid w:val="00784F3C"/>
    <w:rsid w:val="00786473"/>
    <w:rsid w:val="00794076"/>
    <w:rsid w:val="007A07E6"/>
    <w:rsid w:val="007A17A1"/>
    <w:rsid w:val="007B140F"/>
    <w:rsid w:val="007B2871"/>
    <w:rsid w:val="007B5DD6"/>
    <w:rsid w:val="007D29C0"/>
    <w:rsid w:val="007D5A6F"/>
    <w:rsid w:val="007D76B6"/>
    <w:rsid w:val="007D7FFC"/>
    <w:rsid w:val="007E1996"/>
    <w:rsid w:val="007E24AE"/>
    <w:rsid w:val="007E2871"/>
    <w:rsid w:val="007E61D2"/>
    <w:rsid w:val="007E77A4"/>
    <w:rsid w:val="007F1DD2"/>
    <w:rsid w:val="008038C7"/>
    <w:rsid w:val="00806B14"/>
    <w:rsid w:val="008142CF"/>
    <w:rsid w:val="00817873"/>
    <w:rsid w:val="008208A8"/>
    <w:rsid w:val="008242AE"/>
    <w:rsid w:val="0083043D"/>
    <w:rsid w:val="0083197E"/>
    <w:rsid w:val="0083271C"/>
    <w:rsid w:val="008336B5"/>
    <w:rsid w:val="00833908"/>
    <w:rsid w:val="00834E5D"/>
    <w:rsid w:val="00837A1C"/>
    <w:rsid w:val="00840AAD"/>
    <w:rsid w:val="00841563"/>
    <w:rsid w:val="008443DB"/>
    <w:rsid w:val="00845608"/>
    <w:rsid w:val="008464F9"/>
    <w:rsid w:val="00851A94"/>
    <w:rsid w:val="00853ACB"/>
    <w:rsid w:val="0085511E"/>
    <w:rsid w:val="00857EEB"/>
    <w:rsid w:val="00862FD4"/>
    <w:rsid w:val="00870037"/>
    <w:rsid w:val="00877EBD"/>
    <w:rsid w:val="00885549"/>
    <w:rsid w:val="00892760"/>
    <w:rsid w:val="00893E1C"/>
    <w:rsid w:val="00896F23"/>
    <w:rsid w:val="008A0542"/>
    <w:rsid w:val="008A19D8"/>
    <w:rsid w:val="008B10AA"/>
    <w:rsid w:val="008B4063"/>
    <w:rsid w:val="008B4FAD"/>
    <w:rsid w:val="008B6574"/>
    <w:rsid w:val="008B6DBB"/>
    <w:rsid w:val="008C1221"/>
    <w:rsid w:val="008C2C77"/>
    <w:rsid w:val="008C6790"/>
    <w:rsid w:val="008D1444"/>
    <w:rsid w:val="008D296E"/>
    <w:rsid w:val="008D5692"/>
    <w:rsid w:val="008D672B"/>
    <w:rsid w:val="008E2FAB"/>
    <w:rsid w:val="008E5132"/>
    <w:rsid w:val="008F136F"/>
    <w:rsid w:val="008F1435"/>
    <w:rsid w:val="008F236D"/>
    <w:rsid w:val="008F23ED"/>
    <w:rsid w:val="008F2A44"/>
    <w:rsid w:val="008F398E"/>
    <w:rsid w:val="009000FC"/>
    <w:rsid w:val="009007F4"/>
    <w:rsid w:val="00900DA3"/>
    <w:rsid w:val="00905226"/>
    <w:rsid w:val="00906C41"/>
    <w:rsid w:val="00910DFE"/>
    <w:rsid w:val="00913BF7"/>
    <w:rsid w:val="00917126"/>
    <w:rsid w:val="009174CF"/>
    <w:rsid w:val="00917E83"/>
    <w:rsid w:val="00920B37"/>
    <w:rsid w:val="00920E2A"/>
    <w:rsid w:val="009227B8"/>
    <w:rsid w:val="009306F7"/>
    <w:rsid w:val="0093276F"/>
    <w:rsid w:val="00934FED"/>
    <w:rsid w:val="00935624"/>
    <w:rsid w:val="00937B9D"/>
    <w:rsid w:val="009412DF"/>
    <w:rsid w:val="0094384E"/>
    <w:rsid w:val="009514C0"/>
    <w:rsid w:val="009535F7"/>
    <w:rsid w:val="00953992"/>
    <w:rsid w:val="0096029D"/>
    <w:rsid w:val="00963123"/>
    <w:rsid w:val="00964814"/>
    <w:rsid w:val="00965C29"/>
    <w:rsid w:val="0096782B"/>
    <w:rsid w:val="009702D7"/>
    <w:rsid w:val="00970631"/>
    <w:rsid w:val="00973961"/>
    <w:rsid w:val="00981E72"/>
    <w:rsid w:val="00983D98"/>
    <w:rsid w:val="00984228"/>
    <w:rsid w:val="00985AD5"/>
    <w:rsid w:val="00986E83"/>
    <w:rsid w:val="00987C31"/>
    <w:rsid w:val="00987FDA"/>
    <w:rsid w:val="009931A5"/>
    <w:rsid w:val="00994C2C"/>
    <w:rsid w:val="009960D4"/>
    <w:rsid w:val="00996CEE"/>
    <w:rsid w:val="0099718F"/>
    <w:rsid w:val="00997B5A"/>
    <w:rsid w:val="009A15EF"/>
    <w:rsid w:val="009A2D8C"/>
    <w:rsid w:val="009A38DA"/>
    <w:rsid w:val="009A7004"/>
    <w:rsid w:val="009B2CF2"/>
    <w:rsid w:val="009B5F47"/>
    <w:rsid w:val="009B71E7"/>
    <w:rsid w:val="009C2010"/>
    <w:rsid w:val="009C29FE"/>
    <w:rsid w:val="009C576E"/>
    <w:rsid w:val="009C7B5A"/>
    <w:rsid w:val="009D13C8"/>
    <w:rsid w:val="009D47B7"/>
    <w:rsid w:val="009D54F5"/>
    <w:rsid w:val="009D6B73"/>
    <w:rsid w:val="009D7C06"/>
    <w:rsid w:val="009E0EE4"/>
    <w:rsid w:val="009E2B93"/>
    <w:rsid w:val="009E6FF4"/>
    <w:rsid w:val="009E700F"/>
    <w:rsid w:val="009F10EB"/>
    <w:rsid w:val="009F2D12"/>
    <w:rsid w:val="009F3998"/>
    <w:rsid w:val="009F5FA0"/>
    <w:rsid w:val="009F6676"/>
    <w:rsid w:val="009F68FA"/>
    <w:rsid w:val="009F7BE0"/>
    <w:rsid w:val="00A00518"/>
    <w:rsid w:val="00A01594"/>
    <w:rsid w:val="00A036DC"/>
    <w:rsid w:val="00A0461C"/>
    <w:rsid w:val="00A147A9"/>
    <w:rsid w:val="00A17348"/>
    <w:rsid w:val="00A21A72"/>
    <w:rsid w:val="00A2294F"/>
    <w:rsid w:val="00A23269"/>
    <w:rsid w:val="00A23F2C"/>
    <w:rsid w:val="00A27A32"/>
    <w:rsid w:val="00A3532C"/>
    <w:rsid w:val="00A46444"/>
    <w:rsid w:val="00A5090C"/>
    <w:rsid w:val="00A5661D"/>
    <w:rsid w:val="00A56B0F"/>
    <w:rsid w:val="00A62481"/>
    <w:rsid w:val="00A63284"/>
    <w:rsid w:val="00A64EA1"/>
    <w:rsid w:val="00A6511C"/>
    <w:rsid w:val="00A659F8"/>
    <w:rsid w:val="00A66BC9"/>
    <w:rsid w:val="00A670C6"/>
    <w:rsid w:val="00A7168D"/>
    <w:rsid w:val="00A72E77"/>
    <w:rsid w:val="00A73CF3"/>
    <w:rsid w:val="00A7547D"/>
    <w:rsid w:val="00A834EF"/>
    <w:rsid w:val="00A85D6F"/>
    <w:rsid w:val="00A97D4B"/>
    <w:rsid w:val="00AA1509"/>
    <w:rsid w:val="00AA4230"/>
    <w:rsid w:val="00AA46EF"/>
    <w:rsid w:val="00AA4DE9"/>
    <w:rsid w:val="00AA4E51"/>
    <w:rsid w:val="00AA5A9C"/>
    <w:rsid w:val="00AA5D85"/>
    <w:rsid w:val="00AB4039"/>
    <w:rsid w:val="00AB7DEC"/>
    <w:rsid w:val="00AC0BA8"/>
    <w:rsid w:val="00AC2D00"/>
    <w:rsid w:val="00AC3347"/>
    <w:rsid w:val="00AC570D"/>
    <w:rsid w:val="00AC6601"/>
    <w:rsid w:val="00AD0261"/>
    <w:rsid w:val="00AD1ADC"/>
    <w:rsid w:val="00AD3170"/>
    <w:rsid w:val="00AD45B1"/>
    <w:rsid w:val="00AD4E1C"/>
    <w:rsid w:val="00AD6421"/>
    <w:rsid w:val="00AD737B"/>
    <w:rsid w:val="00AE0179"/>
    <w:rsid w:val="00AE197E"/>
    <w:rsid w:val="00AE1D03"/>
    <w:rsid w:val="00AE6C2E"/>
    <w:rsid w:val="00AF2006"/>
    <w:rsid w:val="00B00C16"/>
    <w:rsid w:val="00B05C1A"/>
    <w:rsid w:val="00B0660A"/>
    <w:rsid w:val="00B06BE2"/>
    <w:rsid w:val="00B11D87"/>
    <w:rsid w:val="00B15EE7"/>
    <w:rsid w:val="00B17244"/>
    <w:rsid w:val="00B20D85"/>
    <w:rsid w:val="00B21204"/>
    <w:rsid w:val="00B2266A"/>
    <w:rsid w:val="00B26D2A"/>
    <w:rsid w:val="00B305B8"/>
    <w:rsid w:val="00B307AD"/>
    <w:rsid w:val="00B312CD"/>
    <w:rsid w:val="00B361CF"/>
    <w:rsid w:val="00B372A5"/>
    <w:rsid w:val="00B408E2"/>
    <w:rsid w:val="00B44892"/>
    <w:rsid w:val="00B45D61"/>
    <w:rsid w:val="00B567F1"/>
    <w:rsid w:val="00B60567"/>
    <w:rsid w:val="00B60622"/>
    <w:rsid w:val="00B617AE"/>
    <w:rsid w:val="00B61C2B"/>
    <w:rsid w:val="00B63049"/>
    <w:rsid w:val="00B63D1A"/>
    <w:rsid w:val="00B66D32"/>
    <w:rsid w:val="00B7093E"/>
    <w:rsid w:val="00B76114"/>
    <w:rsid w:val="00B77CB4"/>
    <w:rsid w:val="00B77F1D"/>
    <w:rsid w:val="00B805DC"/>
    <w:rsid w:val="00B8117C"/>
    <w:rsid w:val="00B822EB"/>
    <w:rsid w:val="00B82364"/>
    <w:rsid w:val="00B82E72"/>
    <w:rsid w:val="00B83602"/>
    <w:rsid w:val="00B83746"/>
    <w:rsid w:val="00B83F36"/>
    <w:rsid w:val="00B846B8"/>
    <w:rsid w:val="00B859E0"/>
    <w:rsid w:val="00B878BE"/>
    <w:rsid w:val="00B87DED"/>
    <w:rsid w:val="00B96CE3"/>
    <w:rsid w:val="00B9747B"/>
    <w:rsid w:val="00BB015A"/>
    <w:rsid w:val="00BB1631"/>
    <w:rsid w:val="00BB3B0D"/>
    <w:rsid w:val="00BB43A0"/>
    <w:rsid w:val="00BB58E2"/>
    <w:rsid w:val="00BC00BC"/>
    <w:rsid w:val="00BC0918"/>
    <w:rsid w:val="00BC5415"/>
    <w:rsid w:val="00BD61A5"/>
    <w:rsid w:val="00BD6C30"/>
    <w:rsid w:val="00BD6CAA"/>
    <w:rsid w:val="00BD7948"/>
    <w:rsid w:val="00BD7F77"/>
    <w:rsid w:val="00BE035F"/>
    <w:rsid w:val="00BE10A8"/>
    <w:rsid w:val="00BE478C"/>
    <w:rsid w:val="00BE479C"/>
    <w:rsid w:val="00BE65B8"/>
    <w:rsid w:val="00BF3B36"/>
    <w:rsid w:val="00BF5002"/>
    <w:rsid w:val="00BF7936"/>
    <w:rsid w:val="00C00FD1"/>
    <w:rsid w:val="00C03D2E"/>
    <w:rsid w:val="00C07287"/>
    <w:rsid w:val="00C13F0B"/>
    <w:rsid w:val="00C15D53"/>
    <w:rsid w:val="00C165B9"/>
    <w:rsid w:val="00C246DC"/>
    <w:rsid w:val="00C31572"/>
    <w:rsid w:val="00C33768"/>
    <w:rsid w:val="00C36CC3"/>
    <w:rsid w:val="00C37400"/>
    <w:rsid w:val="00C40C80"/>
    <w:rsid w:val="00C412D7"/>
    <w:rsid w:val="00C523D3"/>
    <w:rsid w:val="00C53E03"/>
    <w:rsid w:val="00C56CA2"/>
    <w:rsid w:val="00C614A5"/>
    <w:rsid w:val="00C61C22"/>
    <w:rsid w:val="00C64AD8"/>
    <w:rsid w:val="00C6615B"/>
    <w:rsid w:val="00C67E5D"/>
    <w:rsid w:val="00C71BEB"/>
    <w:rsid w:val="00C72088"/>
    <w:rsid w:val="00C76853"/>
    <w:rsid w:val="00C80C67"/>
    <w:rsid w:val="00C821B0"/>
    <w:rsid w:val="00C85B88"/>
    <w:rsid w:val="00C87E21"/>
    <w:rsid w:val="00C918B7"/>
    <w:rsid w:val="00C92874"/>
    <w:rsid w:val="00C95BD1"/>
    <w:rsid w:val="00CA4F2B"/>
    <w:rsid w:val="00CA6743"/>
    <w:rsid w:val="00CA7A1B"/>
    <w:rsid w:val="00CB0D01"/>
    <w:rsid w:val="00CB123A"/>
    <w:rsid w:val="00CB7C2D"/>
    <w:rsid w:val="00CC0019"/>
    <w:rsid w:val="00CC3BCC"/>
    <w:rsid w:val="00CC5CF5"/>
    <w:rsid w:val="00CC6692"/>
    <w:rsid w:val="00CC7654"/>
    <w:rsid w:val="00CD061D"/>
    <w:rsid w:val="00CD4726"/>
    <w:rsid w:val="00CD5FB6"/>
    <w:rsid w:val="00CE112E"/>
    <w:rsid w:val="00CE5445"/>
    <w:rsid w:val="00CF2535"/>
    <w:rsid w:val="00CF391D"/>
    <w:rsid w:val="00CF4258"/>
    <w:rsid w:val="00CF6544"/>
    <w:rsid w:val="00CF6686"/>
    <w:rsid w:val="00CF7B7D"/>
    <w:rsid w:val="00CF7F13"/>
    <w:rsid w:val="00D07304"/>
    <w:rsid w:val="00D20AE4"/>
    <w:rsid w:val="00D238BB"/>
    <w:rsid w:val="00D24F07"/>
    <w:rsid w:val="00D330A2"/>
    <w:rsid w:val="00D33629"/>
    <w:rsid w:val="00D33AF4"/>
    <w:rsid w:val="00D34973"/>
    <w:rsid w:val="00D35A14"/>
    <w:rsid w:val="00D36BC1"/>
    <w:rsid w:val="00D41161"/>
    <w:rsid w:val="00D41FC9"/>
    <w:rsid w:val="00D4351D"/>
    <w:rsid w:val="00D44F19"/>
    <w:rsid w:val="00D45C8F"/>
    <w:rsid w:val="00D46189"/>
    <w:rsid w:val="00D5157B"/>
    <w:rsid w:val="00D51784"/>
    <w:rsid w:val="00D5203A"/>
    <w:rsid w:val="00D54098"/>
    <w:rsid w:val="00D6057A"/>
    <w:rsid w:val="00D61C52"/>
    <w:rsid w:val="00D64655"/>
    <w:rsid w:val="00D64CE7"/>
    <w:rsid w:val="00D67E7F"/>
    <w:rsid w:val="00D728D9"/>
    <w:rsid w:val="00D72AB8"/>
    <w:rsid w:val="00D74D2A"/>
    <w:rsid w:val="00D7636F"/>
    <w:rsid w:val="00D80A0B"/>
    <w:rsid w:val="00D836CD"/>
    <w:rsid w:val="00D859EF"/>
    <w:rsid w:val="00D86CBE"/>
    <w:rsid w:val="00D91989"/>
    <w:rsid w:val="00D94275"/>
    <w:rsid w:val="00D95798"/>
    <w:rsid w:val="00D9788B"/>
    <w:rsid w:val="00DA43AD"/>
    <w:rsid w:val="00DA75D2"/>
    <w:rsid w:val="00DA7C53"/>
    <w:rsid w:val="00DB0F5D"/>
    <w:rsid w:val="00DB2A9B"/>
    <w:rsid w:val="00DB2F54"/>
    <w:rsid w:val="00DB360C"/>
    <w:rsid w:val="00DB40AF"/>
    <w:rsid w:val="00DB5092"/>
    <w:rsid w:val="00DC130A"/>
    <w:rsid w:val="00DC2761"/>
    <w:rsid w:val="00DC36AF"/>
    <w:rsid w:val="00DC48BD"/>
    <w:rsid w:val="00DD2DF1"/>
    <w:rsid w:val="00DD3096"/>
    <w:rsid w:val="00DD3B9A"/>
    <w:rsid w:val="00DD4752"/>
    <w:rsid w:val="00DD4864"/>
    <w:rsid w:val="00DD5488"/>
    <w:rsid w:val="00DD5D30"/>
    <w:rsid w:val="00DD682F"/>
    <w:rsid w:val="00DD7679"/>
    <w:rsid w:val="00DD79A2"/>
    <w:rsid w:val="00DF1862"/>
    <w:rsid w:val="00DF5F62"/>
    <w:rsid w:val="00DF6540"/>
    <w:rsid w:val="00DF7733"/>
    <w:rsid w:val="00E000B2"/>
    <w:rsid w:val="00E01F75"/>
    <w:rsid w:val="00E02D16"/>
    <w:rsid w:val="00E10B8B"/>
    <w:rsid w:val="00E10F4D"/>
    <w:rsid w:val="00E118E7"/>
    <w:rsid w:val="00E1632B"/>
    <w:rsid w:val="00E24825"/>
    <w:rsid w:val="00E25757"/>
    <w:rsid w:val="00E2794E"/>
    <w:rsid w:val="00E302B2"/>
    <w:rsid w:val="00E317D8"/>
    <w:rsid w:val="00E320DB"/>
    <w:rsid w:val="00E32AF4"/>
    <w:rsid w:val="00E35AA7"/>
    <w:rsid w:val="00E37570"/>
    <w:rsid w:val="00E37645"/>
    <w:rsid w:val="00E47540"/>
    <w:rsid w:val="00E52F4F"/>
    <w:rsid w:val="00E5741C"/>
    <w:rsid w:val="00E60B95"/>
    <w:rsid w:val="00E61264"/>
    <w:rsid w:val="00E61B73"/>
    <w:rsid w:val="00E62CD7"/>
    <w:rsid w:val="00E639F1"/>
    <w:rsid w:val="00E67626"/>
    <w:rsid w:val="00E67C0B"/>
    <w:rsid w:val="00E70248"/>
    <w:rsid w:val="00E71E50"/>
    <w:rsid w:val="00E72269"/>
    <w:rsid w:val="00E7672F"/>
    <w:rsid w:val="00E84705"/>
    <w:rsid w:val="00E84BF4"/>
    <w:rsid w:val="00E91C36"/>
    <w:rsid w:val="00E92AD3"/>
    <w:rsid w:val="00E93F66"/>
    <w:rsid w:val="00E961A9"/>
    <w:rsid w:val="00EA05AD"/>
    <w:rsid w:val="00EA0983"/>
    <w:rsid w:val="00EA658E"/>
    <w:rsid w:val="00EA6B65"/>
    <w:rsid w:val="00EB0D85"/>
    <w:rsid w:val="00EC1428"/>
    <w:rsid w:val="00ED4F9D"/>
    <w:rsid w:val="00ED503E"/>
    <w:rsid w:val="00ED7357"/>
    <w:rsid w:val="00EE1D7C"/>
    <w:rsid w:val="00EE3043"/>
    <w:rsid w:val="00EE3E0A"/>
    <w:rsid w:val="00EE3E9E"/>
    <w:rsid w:val="00EE433D"/>
    <w:rsid w:val="00EE4DA0"/>
    <w:rsid w:val="00EE55C2"/>
    <w:rsid w:val="00EE5DD6"/>
    <w:rsid w:val="00EF14E3"/>
    <w:rsid w:val="00EF33E6"/>
    <w:rsid w:val="00EF4ACE"/>
    <w:rsid w:val="00EF5192"/>
    <w:rsid w:val="00EF7424"/>
    <w:rsid w:val="00F00E1B"/>
    <w:rsid w:val="00F016A5"/>
    <w:rsid w:val="00F02E95"/>
    <w:rsid w:val="00F031FB"/>
    <w:rsid w:val="00F156B5"/>
    <w:rsid w:val="00F23F6F"/>
    <w:rsid w:val="00F26E38"/>
    <w:rsid w:val="00F27A19"/>
    <w:rsid w:val="00F3513C"/>
    <w:rsid w:val="00F35F78"/>
    <w:rsid w:val="00F41E07"/>
    <w:rsid w:val="00F45602"/>
    <w:rsid w:val="00F4672A"/>
    <w:rsid w:val="00F5106A"/>
    <w:rsid w:val="00F51A88"/>
    <w:rsid w:val="00F54BEC"/>
    <w:rsid w:val="00F56651"/>
    <w:rsid w:val="00F56979"/>
    <w:rsid w:val="00F60956"/>
    <w:rsid w:val="00F61134"/>
    <w:rsid w:val="00F644A2"/>
    <w:rsid w:val="00F6468C"/>
    <w:rsid w:val="00F67BEC"/>
    <w:rsid w:val="00F71B68"/>
    <w:rsid w:val="00F72B49"/>
    <w:rsid w:val="00F7634E"/>
    <w:rsid w:val="00F76C1B"/>
    <w:rsid w:val="00F8042E"/>
    <w:rsid w:val="00F83322"/>
    <w:rsid w:val="00F83CFC"/>
    <w:rsid w:val="00F86A69"/>
    <w:rsid w:val="00F876DE"/>
    <w:rsid w:val="00F904C3"/>
    <w:rsid w:val="00F9131B"/>
    <w:rsid w:val="00F91368"/>
    <w:rsid w:val="00F9330D"/>
    <w:rsid w:val="00F93450"/>
    <w:rsid w:val="00F93D18"/>
    <w:rsid w:val="00F94924"/>
    <w:rsid w:val="00FA0E1E"/>
    <w:rsid w:val="00FA208D"/>
    <w:rsid w:val="00FA2CA2"/>
    <w:rsid w:val="00FA3550"/>
    <w:rsid w:val="00FA408A"/>
    <w:rsid w:val="00FA6698"/>
    <w:rsid w:val="00FB6BE8"/>
    <w:rsid w:val="00FB6E42"/>
    <w:rsid w:val="00FC064E"/>
    <w:rsid w:val="00FC0EB5"/>
    <w:rsid w:val="00FC212B"/>
    <w:rsid w:val="00FC4BDC"/>
    <w:rsid w:val="00FC6411"/>
    <w:rsid w:val="00FD2ED4"/>
    <w:rsid w:val="00FD590C"/>
    <w:rsid w:val="00FE02A6"/>
    <w:rsid w:val="00FE1047"/>
    <w:rsid w:val="00FE3C2B"/>
    <w:rsid w:val="00FF07B1"/>
    <w:rsid w:val="00FF1803"/>
    <w:rsid w:val="00FF1864"/>
    <w:rsid w:val="00FF2B86"/>
    <w:rsid w:val="00FF5103"/>
    <w:rsid w:val="00FF608A"/>
    <w:rsid w:val="00FF6190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66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605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470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sid w:val="0064709B"/>
    <w:rPr>
      <w:b/>
      <w:bCs/>
    </w:rPr>
  </w:style>
  <w:style w:type="paragraph" w:customStyle="1" w:styleId="Default">
    <w:name w:val="Default"/>
    <w:rsid w:val="0050302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5">
    <w:name w:val="Hyperlink"/>
    <w:uiPriority w:val="99"/>
    <w:unhideWhenUsed/>
    <w:rsid w:val="008E2FAB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B60567"/>
    <w:rPr>
      <w:rFonts w:ascii="Times New Roman" w:hAnsi="Times New Roman"/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unhideWhenUsed/>
    <w:rsid w:val="0041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410696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1069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410696"/>
    <w:rPr>
      <w:rFonts w:ascii="Times New Roman" w:hAnsi="Times New Roman"/>
      <w:kern w:val="2"/>
      <w:sz w:val="18"/>
      <w:szCs w:val="18"/>
    </w:rPr>
  </w:style>
  <w:style w:type="character" w:customStyle="1" w:styleId="color-a-0">
    <w:name w:val="color-a-0"/>
    <w:basedOn w:val="a0"/>
    <w:rsid w:val="00E317D8"/>
  </w:style>
  <w:style w:type="character" w:customStyle="1" w:styleId="color-a-1">
    <w:name w:val="color-a-1"/>
    <w:basedOn w:val="a0"/>
    <w:rsid w:val="00E317D8"/>
  </w:style>
  <w:style w:type="character" w:customStyle="1" w:styleId="color-a-3">
    <w:name w:val="color-a-3"/>
    <w:basedOn w:val="a0"/>
    <w:rsid w:val="00E317D8"/>
  </w:style>
  <w:style w:type="character" w:customStyle="1" w:styleId="article-time">
    <w:name w:val="article-time"/>
    <w:basedOn w:val="a0"/>
    <w:rsid w:val="00E317D8"/>
  </w:style>
  <w:style w:type="character" w:customStyle="1" w:styleId="r">
    <w:name w:val="r"/>
    <w:basedOn w:val="a0"/>
    <w:rsid w:val="00E317D8"/>
  </w:style>
  <w:style w:type="paragraph" w:styleId="a8">
    <w:name w:val="Balloon Text"/>
    <w:basedOn w:val="a"/>
    <w:link w:val="Char1"/>
    <w:uiPriority w:val="99"/>
    <w:semiHidden/>
    <w:unhideWhenUsed/>
    <w:rsid w:val="00EA05A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A05AD"/>
    <w:rPr>
      <w:rFonts w:ascii="Times New Roman" w:hAnsi="Times New Roman"/>
      <w:kern w:val="2"/>
      <w:sz w:val="18"/>
      <w:szCs w:val="18"/>
    </w:rPr>
  </w:style>
  <w:style w:type="paragraph" w:styleId="a9">
    <w:name w:val="Body Text Indent"/>
    <w:basedOn w:val="a"/>
    <w:link w:val="Char2"/>
    <w:semiHidden/>
    <w:rsid w:val="008C6790"/>
    <w:pPr>
      <w:ind w:firstLineChars="200" w:firstLine="640"/>
    </w:pPr>
    <w:rPr>
      <w:rFonts w:ascii="仿宋_GB2312" w:eastAsia="仿宋_GB2312"/>
      <w:kern w:val="10"/>
      <w:sz w:val="32"/>
    </w:rPr>
  </w:style>
  <w:style w:type="character" w:customStyle="1" w:styleId="Char2">
    <w:name w:val="正文文本缩进 Char"/>
    <w:basedOn w:val="a0"/>
    <w:link w:val="a9"/>
    <w:semiHidden/>
    <w:rsid w:val="008C6790"/>
    <w:rPr>
      <w:rFonts w:ascii="仿宋_GB2312" w:eastAsia="仿宋_GB2312" w:hAnsi="Times New Roman"/>
      <w:kern w:val="10"/>
      <w:sz w:val="32"/>
      <w:szCs w:val="24"/>
    </w:rPr>
  </w:style>
  <w:style w:type="numbering" w:customStyle="1" w:styleId="10">
    <w:name w:val="无列表1"/>
    <w:next w:val="a2"/>
    <w:uiPriority w:val="99"/>
    <w:semiHidden/>
    <w:unhideWhenUsed/>
    <w:rsid w:val="001C5CED"/>
  </w:style>
  <w:style w:type="paragraph" w:styleId="aa">
    <w:name w:val="List Paragraph"/>
    <w:basedOn w:val="a"/>
    <w:uiPriority w:val="34"/>
    <w:qFormat/>
    <w:rsid w:val="001C5CE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无列表2"/>
    <w:next w:val="a2"/>
    <w:uiPriority w:val="99"/>
    <w:semiHidden/>
    <w:unhideWhenUsed/>
    <w:rsid w:val="000B7D5B"/>
  </w:style>
  <w:style w:type="character" w:customStyle="1" w:styleId="bjh-p">
    <w:name w:val="bjh-p"/>
    <w:basedOn w:val="a0"/>
    <w:rsid w:val="00C87E21"/>
  </w:style>
  <w:style w:type="numbering" w:customStyle="1" w:styleId="3">
    <w:name w:val="无列表3"/>
    <w:next w:val="a2"/>
    <w:uiPriority w:val="99"/>
    <w:semiHidden/>
    <w:unhideWhenUsed/>
    <w:rsid w:val="001B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605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470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sid w:val="0064709B"/>
    <w:rPr>
      <w:b/>
      <w:bCs/>
    </w:rPr>
  </w:style>
  <w:style w:type="paragraph" w:customStyle="1" w:styleId="Default">
    <w:name w:val="Default"/>
    <w:rsid w:val="0050302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5">
    <w:name w:val="Hyperlink"/>
    <w:uiPriority w:val="99"/>
    <w:unhideWhenUsed/>
    <w:rsid w:val="008E2FAB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B60567"/>
    <w:rPr>
      <w:rFonts w:ascii="Times New Roman" w:hAnsi="Times New Roman"/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unhideWhenUsed/>
    <w:rsid w:val="0041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410696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1069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410696"/>
    <w:rPr>
      <w:rFonts w:ascii="Times New Roman" w:hAnsi="Times New Roman"/>
      <w:kern w:val="2"/>
      <w:sz w:val="18"/>
      <w:szCs w:val="18"/>
    </w:rPr>
  </w:style>
  <w:style w:type="character" w:customStyle="1" w:styleId="color-a-0">
    <w:name w:val="color-a-0"/>
    <w:basedOn w:val="a0"/>
    <w:rsid w:val="00E317D8"/>
  </w:style>
  <w:style w:type="character" w:customStyle="1" w:styleId="color-a-1">
    <w:name w:val="color-a-1"/>
    <w:basedOn w:val="a0"/>
    <w:rsid w:val="00E317D8"/>
  </w:style>
  <w:style w:type="character" w:customStyle="1" w:styleId="color-a-3">
    <w:name w:val="color-a-3"/>
    <w:basedOn w:val="a0"/>
    <w:rsid w:val="00E317D8"/>
  </w:style>
  <w:style w:type="character" w:customStyle="1" w:styleId="article-time">
    <w:name w:val="article-time"/>
    <w:basedOn w:val="a0"/>
    <w:rsid w:val="00E317D8"/>
  </w:style>
  <w:style w:type="character" w:customStyle="1" w:styleId="r">
    <w:name w:val="r"/>
    <w:basedOn w:val="a0"/>
    <w:rsid w:val="00E317D8"/>
  </w:style>
  <w:style w:type="paragraph" w:styleId="a8">
    <w:name w:val="Balloon Text"/>
    <w:basedOn w:val="a"/>
    <w:link w:val="Char1"/>
    <w:uiPriority w:val="99"/>
    <w:semiHidden/>
    <w:unhideWhenUsed/>
    <w:rsid w:val="00EA05A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A05AD"/>
    <w:rPr>
      <w:rFonts w:ascii="Times New Roman" w:hAnsi="Times New Roman"/>
      <w:kern w:val="2"/>
      <w:sz w:val="18"/>
      <w:szCs w:val="18"/>
    </w:rPr>
  </w:style>
  <w:style w:type="paragraph" w:styleId="a9">
    <w:name w:val="Body Text Indent"/>
    <w:basedOn w:val="a"/>
    <w:link w:val="Char2"/>
    <w:semiHidden/>
    <w:rsid w:val="008C6790"/>
    <w:pPr>
      <w:ind w:firstLineChars="200" w:firstLine="640"/>
    </w:pPr>
    <w:rPr>
      <w:rFonts w:ascii="仿宋_GB2312" w:eastAsia="仿宋_GB2312"/>
      <w:kern w:val="10"/>
      <w:sz w:val="32"/>
    </w:rPr>
  </w:style>
  <w:style w:type="character" w:customStyle="1" w:styleId="Char2">
    <w:name w:val="正文文本缩进 Char"/>
    <w:basedOn w:val="a0"/>
    <w:link w:val="a9"/>
    <w:semiHidden/>
    <w:rsid w:val="008C6790"/>
    <w:rPr>
      <w:rFonts w:ascii="仿宋_GB2312" w:eastAsia="仿宋_GB2312" w:hAnsi="Times New Roman"/>
      <w:kern w:val="10"/>
      <w:sz w:val="32"/>
      <w:szCs w:val="24"/>
    </w:rPr>
  </w:style>
  <w:style w:type="numbering" w:customStyle="1" w:styleId="10">
    <w:name w:val="无列表1"/>
    <w:next w:val="a2"/>
    <w:uiPriority w:val="99"/>
    <w:semiHidden/>
    <w:unhideWhenUsed/>
    <w:rsid w:val="001C5CED"/>
  </w:style>
  <w:style w:type="paragraph" w:styleId="aa">
    <w:name w:val="List Paragraph"/>
    <w:basedOn w:val="a"/>
    <w:uiPriority w:val="34"/>
    <w:qFormat/>
    <w:rsid w:val="001C5CE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无列表2"/>
    <w:next w:val="a2"/>
    <w:uiPriority w:val="99"/>
    <w:semiHidden/>
    <w:unhideWhenUsed/>
    <w:rsid w:val="000B7D5B"/>
  </w:style>
  <w:style w:type="character" w:customStyle="1" w:styleId="bjh-p">
    <w:name w:val="bjh-p"/>
    <w:basedOn w:val="a0"/>
    <w:rsid w:val="00C87E21"/>
  </w:style>
  <w:style w:type="numbering" w:customStyle="1" w:styleId="3">
    <w:name w:val="无列表3"/>
    <w:next w:val="a2"/>
    <w:uiPriority w:val="99"/>
    <w:semiHidden/>
    <w:unhideWhenUsed/>
    <w:rsid w:val="001B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DBDBDB"/>
            <w:right w:val="none" w:sz="0" w:space="0" w:color="auto"/>
          </w:divBdr>
          <w:divsChild>
            <w:div w:id="10365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35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0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&#20892;&#38505;&#21830;&#38750;&#32508;&#21512;&#25104;&#26412;&#29575;202306--2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&#20892;&#38505;&#21830;&#38750;&#32508;&#21512;&#25104;&#26412;&#29575;202306--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&#20892;&#38505;&#21830;&#38750;&#32508;&#21512;&#25104;&#26412;&#29575;202306--2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&#20892;&#38505;&#21830;&#38750;&#32508;&#21512;&#25104;&#26412;&#29575;202306--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&#20892;&#38505;&#12289;&#20351;&#29992;&#24615;&#36136;&#12289;&#21333;&#22343;&#20445;&#36153;202306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&#20892;&#38505;&#12289;&#20351;&#29992;&#24615;&#36136;&#12289;&#21333;&#22343;&#20445;&#36153;202306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3--&#21327;&#20250;&#24037;&#20316;\2023-&#36130;&#38505;&#25968;&#25454;\202309\2023&#24180;9&#26376;&#20998;&#26512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+mn-ea"/>
                <a:ea typeface="+mn-ea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2023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9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月末各财险公司市场份额（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layout>
        <c:manualLayout>
          <c:xMode val="edge"/>
          <c:yMode val="edge"/>
          <c:x val="0.17224617250946342"/>
          <c:y val="8.772269388114194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14320374717789E-2"/>
          <c:y val="0.22906611533893459"/>
          <c:w val="0.91178901024468717"/>
          <c:h val="0.555711558782424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'增速-份额'!$B$142</c:f>
              <c:strCache>
                <c:ptCount val="1"/>
                <c:pt idx="0">
                  <c:v>2022年9月</c:v>
                </c:pt>
              </c:strCache>
            </c:strRef>
          </c:tx>
          <c:invertIfNegative val="0"/>
          <c:cat>
            <c:strRef>
              <c:f>'增速-份额'!$A$143:$A$162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融盛</c:v>
                </c:pt>
              </c:strCache>
            </c:strRef>
          </c:cat>
          <c:val>
            <c:numRef>
              <c:f>'增速-份额'!$B$143:$B$162</c:f>
              <c:numCache>
                <c:formatCode>0.00%</c:formatCode>
                <c:ptCount val="20"/>
                <c:pt idx="0">
                  <c:v>0.37839828692548849</c:v>
                </c:pt>
                <c:pt idx="1">
                  <c:v>0.15944626480916949</c:v>
                </c:pt>
                <c:pt idx="2">
                  <c:v>0.17508407369430989</c:v>
                </c:pt>
                <c:pt idx="3">
                  <c:v>7.5362035097186073E-2</c:v>
                </c:pt>
                <c:pt idx="4">
                  <c:v>7.1186368278652349E-3</c:v>
                </c:pt>
                <c:pt idx="5">
                  <c:v>1.5075280264213174E-2</c:v>
                </c:pt>
                <c:pt idx="6">
                  <c:v>6.9065540082153629E-3</c:v>
                </c:pt>
                <c:pt idx="7">
                  <c:v>6.2668199615117989E-3</c:v>
                </c:pt>
                <c:pt idx="8">
                  <c:v>2.2312695309608638E-2</c:v>
                </c:pt>
                <c:pt idx="9">
                  <c:v>5.5592175441336047E-4</c:v>
                </c:pt>
                <c:pt idx="10">
                  <c:v>4.4894797360670896E-2</c:v>
                </c:pt>
                <c:pt idx="11">
                  <c:v>1.0284121619730387E-2</c:v>
                </c:pt>
                <c:pt idx="12">
                  <c:v>4.1422025256613787E-2</c:v>
                </c:pt>
                <c:pt idx="13">
                  <c:v>1.3817872660871226E-2</c:v>
                </c:pt>
                <c:pt idx="14">
                  <c:v>1.6772598267463412E-2</c:v>
                </c:pt>
                <c:pt idx="15">
                  <c:v>2.593783625280116E-3</c:v>
                </c:pt>
                <c:pt idx="16">
                  <c:v>1.1145354521789169E-2</c:v>
                </c:pt>
                <c:pt idx="17">
                  <c:v>3.3963031625352867E-3</c:v>
                </c:pt>
                <c:pt idx="18">
                  <c:v>2.5399511945440266E-3</c:v>
                </c:pt>
                <c:pt idx="19">
                  <c:v>6.142434250656182E-3</c:v>
                </c:pt>
              </c:numCache>
            </c:numRef>
          </c:val>
        </c:ser>
        <c:ser>
          <c:idx val="1"/>
          <c:order val="1"/>
          <c:tx>
            <c:strRef>
              <c:f>'增速-份额'!$C$142</c:f>
              <c:strCache>
                <c:ptCount val="1"/>
                <c:pt idx="0">
                  <c:v>2023年9月</c:v>
                </c:pt>
              </c:strCache>
            </c:strRef>
          </c:tx>
          <c:invertIfNegative val="0"/>
          <c:cat>
            <c:strRef>
              <c:f>'增速-份额'!$A$143:$A$162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融盛</c:v>
                </c:pt>
              </c:strCache>
            </c:strRef>
          </c:cat>
          <c:val>
            <c:numRef>
              <c:f>'增速-份额'!$C$143:$C$162</c:f>
              <c:numCache>
                <c:formatCode>0.00%</c:formatCode>
                <c:ptCount val="20"/>
                <c:pt idx="0">
                  <c:v>0.39320700907890233</c:v>
                </c:pt>
                <c:pt idx="1">
                  <c:v>0.12058068100873759</c:v>
                </c:pt>
                <c:pt idx="2">
                  <c:v>0.19484510253172085</c:v>
                </c:pt>
                <c:pt idx="3">
                  <c:v>8.8464347826902323E-2</c:v>
                </c:pt>
                <c:pt idx="4">
                  <c:v>9.3495285256404471E-3</c:v>
                </c:pt>
                <c:pt idx="5">
                  <c:v>1.9602324738227209E-2</c:v>
                </c:pt>
                <c:pt idx="6">
                  <c:v>4.9451321764558158E-3</c:v>
                </c:pt>
                <c:pt idx="7">
                  <c:v>5.7177840181617291E-3</c:v>
                </c:pt>
                <c:pt idx="8">
                  <c:v>1.906127591873668E-2</c:v>
                </c:pt>
                <c:pt idx="9">
                  <c:v>1.3432652701624243E-3</c:v>
                </c:pt>
                <c:pt idx="10" formatCode="0.000%">
                  <c:v>5.6606763434182514E-2</c:v>
                </c:pt>
                <c:pt idx="11">
                  <c:v>9.8430901094822849E-3</c:v>
                </c:pt>
                <c:pt idx="12">
                  <c:v>2.6619332844100362E-2</c:v>
                </c:pt>
                <c:pt idx="13">
                  <c:v>1.5962160196699028E-2</c:v>
                </c:pt>
                <c:pt idx="14">
                  <c:v>1.5082869865189147E-2</c:v>
                </c:pt>
                <c:pt idx="15">
                  <c:v>1.9914985269038851E-3</c:v>
                </c:pt>
                <c:pt idx="16">
                  <c:v>8.6172677551823729E-3</c:v>
                </c:pt>
                <c:pt idx="17">
                  <c:v>1.8274420548066719E-3</c:v>
                </c:pt>
                <c:pt idx="18">
                  <c:v>2.1913989283090444E-3</c:v>
                </c:pt>
                <c:pt idx="19">
                  <c:v>4.1417251914975216E-3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563072"/>
        <c:axId val="300564864"/>
        <c:axId val="0"/>
      </c:bar3DChart>
      <c:catAx>
        <c:axId val="30056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0564864"/>
        <c:crosses val="autoZero"/>
        <c:auto val="1"/>
        <c:lblAlgn val="ctr"/>
        <c:lblOffset val="100"/>
        <c:noMultiLvlLbl val="0"/>
      </c:catAx>
      <c:valAx>
        <c:axId val="30056486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005630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1416666666666667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593127997850201"/>
          <c:w val="0.99449667886908888"/>
          <c:h val="0.74406872002149804"/>
        </c:manualLayout>
      </c:layout>
      <c:pie3DChart>
        <c:varyColors val="1"/>
        <c:ser>
          <c:idx val="0"/>
          <c:order val="0"/>
          <c:tx>
            <c:strRef>
              <c:f>县域保费!$C$41</c:f>
              <c:strCache>
                <c:ptCount val="1"/>
                <c:pt idx="0">
                  <c:v>2023年1-9月县域车险保费情况</c:v>
                </c:pt>
              </c:strCache>
            </c:strRef>
          </c:tx>
          <c:dLbls>
            <c:dLbl>
              <c:idx val="0"/>
              <c:layout>
                <c:manualLayout>
                  <c:x val="5.6260571595217267E-2"/>
                  <c:y val="-0.1857972063319164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050"/>
                      <a:t>东港：保费</a:t>
                    </a:r>
                    <a:r>
                      <a:rPr lang="en-US" altLang="en-US" sz="1050"/>
                      <a:t>39229</a:t>
                    </a:r>
                    <a:r>
                      <a:rPr lang="zh-CN" altLang="en-US" sz="1050"/>
                      <a:t>万；份额</a:t>
                    </a:r>
                    <a:r>
                      <a:rPr lang="en-US" altLang="zh-CN" sz="1050"/>
                      <a:t>50.56%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1817220764071155E-2"/>
                  <c:y val="-0.10188924182258026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050"/>
                      <a:t>凤城：保费</a:t>
                    </a:r>
                    <a:r>
                      <a:rPr lang="en-US" altLang="en-US" sz="1050"/>
                      <a:t>21434</a:t>
                    </a:r>
                    <a:r>
                      <a:rPr lang="zh-CN" altLang="en-US" sz="1050"/>
                      <a:t>万；份额</a:t>
                    </a:r>
                    <a:r>
                      <a:rPr lang="en-US" altLang="zh-CN" sz="1050"/>
                      <a:t>27.62%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5981937153689121"/>
                  <c:y val="3.2099764800677432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050"/>
                      <a:t>宽甸：保费</a:t>
                    </a:r>
                    <a:r>
                      <a:rPr lang="en-US" altLang="en-US" sz="1050"/>
                      <a:t>16930</a:t>
                    </a:r>
                    <a:r>
                      <a:rPr lang="zh-CN" altLang="en-US" sz="1050"/>
                      <a:t>万；份额</a:t>
                    </a:r>
                    <a:r>
                      <a:rPr lang="en-US" altLang="zh-CN" sz="1050"/>
                      <a:t>21.82%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县域保费!$B$42:$B$44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县域保费!$C$42:$C$44</c:f>
              <c:numCache>
                <c:formatCode>0</c:formatCode>
                <c:ptCount val="3"/>
                <c:pt idx="0">
                  <c:v>39229.196381319998</c:v>
                </c:pt>
                <c:pt idx="1">
                  <c:v>21433.927229500001</c:v>
                </c:pt>
                <c:pt idx="2">
                  <c:v>16930.025034999999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altLang="zh-CN" sz="1600"/>
              <a:t>2023</a:t>
            </a:r>
            <a:r>
              <a:rPr lang="zh-CN" altLang="en-US" sz="1600"/>
              <a:t>年</a:t>
            </a:r>
            <a:r>
              <a:rPr lang="en-US" altLang="zh-CN" sz="1600"/>
              <a:t>1-9</a:t>
            </a:r>
            <a:r>
              <a:rPr lang="zh-CN" altLang="en-US" sz="1600"/>
              <a:t>月县域各险类保费收入情况（万元）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31594488188977"/>
          <c:y val="0.20328516859769036"/>
          <c:w val="0.81022109215514726"/>
          <c:h val="0.3318620523082418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'商非增速-县域'!$D$39</c:f>
              <c:strCache>
                <c:ptCount val="1"/>
                <c:pt idx="0">
                  <c:v>东港</c:v>
                </c:pt>
              </c:strCache>
            </c:strRef>
          </c:tx>
          <c:invertIfNegative val="0"/>
          <c:cat>
            <c:strRef>
              <c:f>'商非增速-县域'!$C$40:$C$43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'商非增速-县域'!$D$40:$D$43</c:f>
              <c:numCache>
                <c:formatCode>0_ </c:formatCode>
                <c:ptCount val="4"/>
                <c:pt idx="0">
                  <c:v>21462.753132000002</c:v>
                </c:pt>
                <c:pt idx="1">
                  <c:v>9523.8860283199974</c:v>
                </c:pt>
                <c:pt idx="2">
                  <c:v>8242.5572209999991</c:v>
                </c:pt>
                <c:pt idx="3">
                  <c:v>39229.196381319998</c:v>
                </c:pt>
              </c:numCache>
            </c:numRef>
          </c:val>
        </c:ser>
        <c:ser>
          <c:idx val="1"/>
          <c:order val="1"/>
          <c:tx>
            <c:strRef>
              <c:f>'商非增速-县域'!$E$39</c:f>
              <c:strCache>
                <c:ptCount val="1"/>
                <c:pt idx="0">
                  <c:v>凤城 </c:v>
                </c:pt>
              </c:strCache>
            </c:strRef>
          </c:tx>
          <c:invertIfNegative val="0"/>
          <c:cat>
            <c:strRef>
              <c:f>'商非增速-县域'!$C$40:$C$43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'商非增速-县域'!$E$40:$E$43</c:f>
              <c:numCache>
                <c:formatCode>0_ </c:formatCode>
                <c:ptCount val="4"/>
                <c:pt idx="0">
                  <c:v>11267.923650000001</c:v>
                </c:pt>
                <c:pt idx="1">
                  <c:v>3519.7798364999999</c:v>
                </c:pt>
                <c:pt idx="2">
                  <c:v>6646.2237430000005</c:v>
                </c:pt>
                <c:pt idx="3">
                  <c:v>21433.927229500001</c:v>
                </c:pt>
              </c:numCache>
            </c:numRef>
          </c:val>
        </c:ser>
        <c:ser>
          <c:idx val="2"/>
          <c:order val="2"/>
          <c:tx>
            <c:strRef>
              <c:f>'商非增速-县域'!$F$39</c:f>
              <c:strCache>
                <c:ptCount val="1"/>
                <c:pt idx="0">
                  <c:v>宽甸</c:v>
                </c:pt>
              </c:strCache>
            </c:strRef>
          </c:tx>
          <c:invertIfNegative val="0"/>
          <c:cat>
            <c:strRef>
              <c:f>'商非增速-县域'!$C$40:$C$43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'商非增速-县域'!$F$40:$F$43</c:f>
              <c:numCache>
                <c:formatCode>0_ </c:formatCode>
                <c:ptCount val="4"/>
                <c:pt idx="0">
                  <c:v>7775.052874</c:v>
                </c:pt>
                <c:pt idx="1">
                  <c:v>3044.1208759999972</c:v>
                </c:pt>
                <c:pt idx="2">
                  <c:v>6110.8512850000006</c:v>
                </c:pt>
                <c:pt idx="3">
                  <c:v>16930.025034999999</c:v>
                </c:pt>
              </c:numCache>
            </c:numRef>
          </c:val>
        </c:ser>
        <c:ser>
          <c:idx val="3"/>
          <c:order val="3"/>
          <c:tx>
            <c:strRef>
              <c:f>'商非增速-县域'!$G$39</c:f>
              <c:strCache>
                <c:ptCount val="1"/>
                <c:pt idx="0">
                  <c:v>县域总量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'商非增速-县域'!$C$40:$C$43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'商非增速-县域'!$G$40:$G$43</c:f>
              <c:numCache>
                <c:formatCode>0_ </c:formatCode>
                <c:ptCount val="4"/>
                <c:pt idx="0">
                  <c:v>40505.729656000003</c:v>
                </c:pt>
                <c:pt idx="1">
                  <c:v>16087.786740819995</c:v>
                </c:pt>
                <c:pt idx="2">
                  <c:v>20999.632249000002</c:v>
                </c:pt>
                <c:pt idx="3">
                  <c:v>77593.148645820009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366882176"/>
        <c:axId val="367064192"/>
        <c:axId val="0"/>
      </c:bar3DChart>
      <c:catAx>
        <c:axId val="36688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7064192"/>
        <c:crosses val="autoZero"/>
        <c:auto val="1"/>
        <c:lblAlgn val="ctr"/>
        <c:lblOffset val="100"/>
        <c:noMultiLvlLbl val="0"/>
      </c:catAx>
      <c:valAx>
        <c:axId val="367064192"/>
        <c:scaling>
          <c:orientation val="minMax"/>
        </c:scaling>
        <c:delete val="1"/>
        <c:axPos val="l"/>
        <c:majorGridlines/>
        <c:numFmt formatCode="0_ " sourceLinked="1"/>
        <c:majorTickMark val="none"/>
        <c:minorTickMark val="none"/>
        <c:tickLblPos val="nextTo"/>
        <c:crossAx val="36688217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月末各主体赔付率情况（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layout>
        <c:manualLayout>
          <c:xMode val="edge"/>
          <c:yMode val="edge"/>
          <c:x val="0.1554919437153689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主体赔付率!$D$2</c:f>
              <c:strCache>
                <c:ptCount val="1"/>
                <c:pt idx="0">
                  <c:v>赔付率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</c:spPr>
          <c:invertIfNegative val="0"/>
          <c:dPt>
            <c:idx val="6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cat>
            <c:strRef>
              <c:f>主体赔付率!$C$3:$C$23</c:f>
              <c:strCache>
                <c:ptCount val="21"/>
                <c:pt idx="0">
                  <c:v>浙商</c:v>
                </c:pt>
                <c:pt idx="1">
                  <c:v>永诚</c:v>
                </c:pt>
                <c:pt idx="2">
                  <c:v>融盛</c:v>
                </c:pt>
                <c:pt idx="3">
                  <c:v>阳光</c:v>
                </c:pt>
                <c:pt idx="4">
                  <c:v>永安</c:v>
                </c:pt>
                <c:pt idx="5">
                  <c:v>天安</c:v>
                </c:pt>
                <c:pt idx="6">
                  <c:v>太平</c:v>
                </c:pt>
                <c:pt idx="7">
                  <c:v>大地</c:v>
                </c:pt>
                <c:pt idx="8">
                  <c:v>中航安盟</c:v>
                </c:pt>
                <c:pt idx="9">
                  <c:v>英大</c:v>
                </c:pt>
                <c:pt idx="10">
                  <c:v>人保</c:v>
                </c:pt>
                <c:pt idx="11">
                  <c:v>丹东</c:v>
                </c:pt>
                <c:pt idx="12">
                  <c:v>平安</c:v>
                </c:pt>
                <c:pt idx="13">
                  <c:v>太平洋</c:v>
                </c:pt>
                <c:pt idx="14">
                  <c:v>国寿财</c:v>
                </c:pt>
                <c:pt idx="15">
                  <c:v>富邦</c:v>
                </c:pt>
                <c:pt idx="16">
                  <c:v>中华联合</c:v>
                </c:pt>
                <c:pt idx="17">
                  <c:v>华安</c:v>
                </c:pt>
                <c:pt idx="18">
                  <c:v>亚太</c:v>
                </c:pt>
                <c:pt idx="19">
                  <c:v>安华</c:v>
                </c:pt>
                <c:pt idx="20">
                  <c:v>大家</c:v>
                </c:pt>
              </c:strCache>
            </c:strRef>
          </c:cat>
          <c:val>
            <c:numRef>
              <c:f>主体赔付率!$D$3:$D$23</c:f>
              <c:numCache>
                <c:formatCode>0.00%</c:formatCode>
                <c:ptCount val="21"/>
                <c:pt idx="0">
                  <c:v>0.34560000000000002</c:v>
                </c:pt>
                <c:pt idx="1">
                  <c:v>0.41770000000000002</c:v>
                </c:pt>
                <c:pt idx="2">
                  <c:v>0.47039999999999998</c:v>
                </c:pt>
                <c:pt idx="3">
                  <c:v>0.51690000000000003</c:v>
                </c:pt>
                <c:pt idx="4">
                  <c:v>0.56499999999999995</c:v>
                </c:pt>
                <c:pt idx="5">
                  <c:v>0.56910000000000005</c:v>
                </c:pt>
                <c:pt idx="6">
                  <c:v>0.57289999999999996</c:v>
                </c:pt>
                <c:pt idx="7">
                  <c:v>0.57769999999999999</c:v>
                </c:pt>
                <c:pt idx="8">
                  <c:v>0.58189999999999997</c:v>
                </c:pt>
                <c:pt idx="9">
                  <c:v>0.61270000000000002</c:v>
                </c:pt>
                <c:pt idx="10">
                  <c:v>0.62360000000000004</c:v>
                </c:pt>
                <c:pt idx="11">
                  <c:v>0.66590256000000003</c:v>
                </c:pt>
                <c:pt idx="12">
                  <c:v>0.69</c:v>
                </c:pt>
                <c:pt idx="13">
                  <c:v>0.7218</c:v>
                </c:pt>
                <c:pt idx="14">
                  <c:v>0.72770000000000001</c:v>
                </c:pt>
                <c:pt idx="15">
                  <c:v>0.77980000000000005</c:v>
                </c:pt>
                <c:pt idx="16">
                  <c:v>0.78959999999999997</c:v>
                </c:pt>
                <c:pt idx="17">
                  <c:v>0.79320000000000002</c:v>
                </c:pt>
                <c:pt idx="18">
                  <c:v>0.81469999999999998</c:v>
                </c:pt>
                <c:pt idx="19">
                  <c:v>0.88600000000000001</c:v>
                </c:pt>
                <c:pt idx="20">
                  <c:v>0.90359999999999996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725568"/>
        <c:axId val="367727360"/>
      </c:barChart>
      <c:catAx>
        <c:axId val="36772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7727360"/>
        <c:crosses val="autoZero"/>
        <c:auto val="1"/>
        <c:lblAlgn val="ctr"/>
        <c:lblOffset val="100"/>
        <c:noMultiLvlLbl val="0"/>
      </c:catAx>
      <c:valAx>
        <c:axId val="36772736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677255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月末车险赔付率情况</a:t>
            </a:r>
            <a:r>
              <a:rPr lang="en-US" altLang="zh-CN"/>
              <a:t>%</a:t>
            </a:r>
            <a:endParaRPr lang="zh-CN" altLang="en-US"/>
          </a:p>
        </c:rich>
      </c:tx>
      <c:layout>
        <c:manualLayout>
          <c:xMode val="edge"/>
          <c:yMode val="edge"/>
          <c:x val="0.16399316364524202"/>
          <c:y val="1.0103132712806497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758350135103973E-2"/>
          <c:y val="0.1433804290947148"/>
          <c:w val="0.94359659423928943"/>
          <c:h val="0.638900357235565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车险赔付率!$B$1</c:f>
              <c:strCache>
                <c:ptCount val="1"/>
                <c:pt idx="0">
                  <c:v>赔付率</c:v>
                </c:pt>
              </c:strCache>
            </c:strRef>
          </c:tx>
          <c:invertIfNegative val="0"/>
          <c:dPt>
            <c:idx val="1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5"/>
              <c:layout>
                <c:manualLayout>
                  <c:x val="0"/>
                  <c:y val="-3.2099494712790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2099494712790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4222777841460584E-3"/>
                  <c:y val="-3.6685136814617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4222777841460584E-3"/>
                  <c:y val="-3.6685136814618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2.7513852610963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4.8445555682921169E-3"/>
                  <c:y val="2.2928210509136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4.8445555682922053E-3"/>
                  <c:y val="-1.834256840730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2111388920730291E-2"/>
                  <c:y val="-2.7513852610963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9.6891111365842338E-3"/>
                  <c:y val="-5.0442063120099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3.391188897804482E-2"/>
                  <c:y val="-1.3756926305481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tx>
                <c:rich>
                  <a:bodyPr/>
                  <a:lstStyle/>
                  <a:p>
                    <a:r>
                      <a:rPr lang="en-US" altLang="en-US" sz="800" b="1">
                        <a:solidFill>
                          <a:srgbClr val="C00000"/>
                        </a:solidFill>
                      </a:rPr>
                      <a:t>75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车险赔付率!$A$2:$A$21</c:f>
              <c:strCache>
                <c:ptCount val="20"/>
                <c:pt idx="0">
                  <c:v>大家</c:v>
                </c:pt>
                <c:pt idx="1">
                  <c:v>融盛</c:v>
                </c:pt>
                <c:pt idx="2">
                  <c:v>浙商</c:v>
                </c:pt>
                <c:pt idx="3">
                  <c:v>安华</c:v>
                </c:pt>
                <c:pt idx="4">
                  <c:v>永安</c:v>
                </c:pt>
                <c:pt idx="5">
                  <c:v>太平</c:v>
                </c:pt>
                <c:pt idx="6">
                  <c:v>英大</c:v>
                </c:pt>
                <c:pt idx="7">
                  <c:v>阳光</c:v>
                </c:pt>
                <c:pt idx="8">
                  <c:v>大地</c:v>
                </c:pt>
                <c:pt idx="9">
                  <c:v>国寿财</c:v>
                </c:pt>
                <c:pt idx="10">
                  <c:v>中华</c:v>
                </c:pt>
                <c:pt idx="11">
                  <c:v>人保</c:v>
                </c:pt>
                <c:pt idx="12">
                  <c:v>丹东</c:v>
                </c:pt>
                <c:pt idx="13">
                  <c:v>太平洋</c:v>
                </c:pt>
                <c:pt idx="14">
                  <c:v>平安</c:v>
                </c:pt>
                <c:pt idx="15">
                  <c:v>天安</c:v>
                </c:pt>
                <c:pt idx="16">
                  <c:v>富邦</c:v>
                </c:pt>
                <c:pt idx="17">
                  <c:v>中航安盟</c:v>
                </c:pt>
                <c:pt idx="18">
                  <c:v>华安</c:v>
                </c:pt>
                <c:pt idx="19">
                  <c:v>亚太</c:v>
                </c:pt>
              </c:strCache>
            </c:strRef>
          </c:cat>
          <c:val>
            <c:numRef>
              <c:f>车险赔付率!$B$2:$B$21</c:f>
              <c:numCache>
                <c:formatCode>0.00%</c:formatCode>
                <c:ptCount val="20"/>
                <c:pt idx="0">
                  <c:v>0.1096</c:v>
                </c:pt>
                <c:pt idx="1">
                  <c:v>0.39439999999999997</c:v>
                </c:pt>
                <c:pt idx="2">
                  <c:v>0.4335</c:v>
                </c:pt>
                <c:pt idx="3">
                  <c:v>0.50290000000000001</c:v>
                </c:pt>
                <c:pt idx="4">
                  <c:v>0.57140000000000002</c:v>
                </c:pt>
                <c:pt idx="5">
                  <c:v>0.58750000000000002</c:v>
                </c:pt>
                <c:pt idx="6">
                  <c:v>0.5917</c:v>
                </c:pt>
                <c:pt idx="7">
                  <c:v>0.60970000000000002</c:v>
                </c:pt>
                <c:pt idx="8">
                  <c:v>0.65</c:v>
                </c:pt>
                <c:pt idx="9">
                  <c:v>0.65510000000000002</c:v>
                </c:pt>
                <c:pt idx="10">
                  <c:v>0.65720000000000001</c:v>
                </c:pt>
                <c:pt idx="11">
                  <c:v>0.67669999999999997</c:v>
                </c:pt>
                <c:pt idx="12">
                  <c:v>0.68403395</c:v>
                </c:pt>
                <c:pt idx="13">
                  <c:v>0.68510000000000004</c:v>
                </c:pt>
                <c:pt idx="14">
                  <c:v>0.74329999999999996</c:v>
                </c:pt>
                <c:pt idx="15">
                  <c:v>0.754</c:v>
                </c:pt>
                <c:pt idx="16">
                  <c:v>0.77980000000000005</c:v>
                </c:pt>
                <c:pt idx="17">
                  <c:v>0.81499999999999995</c:v>
                </c:pt>
                <c:pt idx="18">
                  <c:v>0.82509999999999994</c:v>
                </c:pt>
                <c:pt idx="19">
                  <c:v>0.94620000000000004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7778432"/>
        <c:axId val="368210304"/>
        <c:axId val="0"/>
      </c:bar3DChart>
      <c:catAx>
        <c:axId val="367778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zh-CN"/>
          </a:p>
        </c:txPr>
        <c:crossAx val="368210304"/>
        <c:crosses val="autoZero"/>
        <c:auto val="1"/>
        <c:lblAlgn val="ctr"/>
        <c:lblOffset val="100"/>
        <c:noMultiLvlLbl val="0"/>
      </c:catAx>
      <c:valAx>
        <c:axId val="368210304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367778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月末主体费用率情况</a:t>
            </a:r>
            <a:r>
              <a:rPr lang="en-US" altLang="zh-CN"/>
              <a:t>%</a:t>
            </a:r>
            <a:endParaRPr lang="zh-CN" alt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84919072615923E-2"/>
          <c:y val="0.19837086727359846"/>
          <c:w val="0.94604512977544475"/>
          <c:h val="0.738750617786269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费用率!$B$1</c:f>
              <c:strCache>
                <c:ptCount val="1"/>
                <c:pt idx="0">
                  <c:v>费用率</c:v>
                </c:pt>
              </c:strCache>
            </c:strRef>
          </c:tx>
          <c:invertIfNegative val="0"/>
          <c:dPt>
            <c:idx val="7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1.6203703703703703E-2"/>
                  <c:y val="-2.8813513817047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6E-2"/>
                  <c:y val="4.80237834951709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518518518518517E-2"/>
                  <c:y val="-1.4407135048551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3"/>
                  <c:y val="2.8814270097102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4407135048551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148148148148147E-3"/>
                  <c:y val="-3.3616648446619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437781360066642E-17"/>
                  <c:y val="-2.401189174758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6296296296296294E-3"/>
                  <c:y val="-1.920951339806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2.401189174758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4.6296296296295444E-3"/>
                  <c:y val="-2.401189174758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9.2592592592592587E-3"/>
                  <c:y val="-1.4407135048551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费用率!$A$2:$A$22</c:f>
              <c:strCache>
                <c:ptCount val="21"/>
                <c:pt idx="0">
                  <c:v>安华</c:v>
                </c:pt>
                <c:pt idx="1">
                  <c:v>国寿财</c:v>
                </c:pt>
                <c:pt idx="2">
                  <c:v>中航安盟</c:v>
                </c:pt>
                <c:pt idx="3">
                  <c:v>中华联合</c:v>
                </c:pt>
                <c:pt idx="4">
                  <c:v>太平洋</c:v>
                </c:pt>
                <c:pt idx="5">
                  <c:v>人保</c:v>
                </c:pt>
                <c:pt idx="6">
                  <c:v>阳光</c:v>
                </c:pt>
                <c:pt idx="7">
                  <c:v>丹东</c:v>
                </c:pt>
                <c:pt idx="8">
                  <c:v>英大</c:v>
                </c:pt>
                <c:pt idx="9">
                  <c:v>平安</c:v>
                </c:pt>
                <c:pt idx="10">
                  <c:v>华安</c:v>
                </c:pt>
                <c:pt idx="11">
                  <c:v>大地</c:v>
                </c:pt>
                <c:pt idx="12">
                  <c:v>永安</c:v>
                </c:pt>
                <c:pt idx="13">
                  <c:v>大家</c:v>
                </c:pt>
                <c:pt idx="14">
                  <c:v>太平</c:v>
                </c:pt>
                <c:pt idx="15">
                  <c:v>浙商</c:v>
                </c:pt>
                <c:pt idx="16">
                  <c:v>天安</c:v>
                </c:pt>
                <c:pt idx="17">
                  <c:v>富邦</c:v>
                </c:pt>
                <c:pt idx="18">
                  <c:v>融盛</c:v>
                </c:pt>
                <c:pt idx="19">
                  <c:v>永诚</c:v>
                </c:pt>
                <c:pt idx="20">
                  <c:v>亚太</c:v>
                </c:pt>
              </c:strCache>
            </c:strRef>
          </c:cat>
          <c:val>
            <c:numRef>
              <c:f>费用率!$B$2:$B$22</c:f>
              <c:numCache>
                <c:formatCode>0.00%</c:formatCode>
                <c:ptCount val="21"/>
                <c:pt idx="0">
                  <c:v>-9.5100000000000004E-2</c:v>
                </c:pt>
                <c:pt idx="1">
                  <c:v>0.19650000000000001</c:v>
                </c:pt>
                <c:pt idx="2">
                  <c:v>0.2167</c:v>
                </c:pt>
                <c:pt idx="3">
                  <c:v>0.25240000000000001</c:v>
                </c:pt>
                <c:pt idx="4">
                  <c:v>0.2535</c:v>
                </c:pt>
                <c:pt idx="5">
                  <c:v>0.26740000000000003</c:v>
                </c:pt>
                <c:pt idx="6">
                  <c:v>0.2772</c:v>
                </c:pt>
                <c:pt idx="7">
                  <c:v>0.278543949284</c:v>
                </c:pt>
                <c:pt idx="8">
                  <c:v>0.31240000000000001</c:v>
                </c:pt>
                <c:pt idx="9">
                  <c:v>0.31490000000000001</c:v>
                </c:pt>
                <c:pt idx="10">
                  <c:v>0.316</c:v>
                </c:pt>
                <c:pt idx="11">
                  <c:v>0.31950000000000001</c:v>
                </c:pt>
                <c:pt idx="12">
                  <c:v>0.3392</c:v>
                </c:pt>
                <c:pt idx="13">
                  <c:v>0.34370000000000001</c:v>
                </c:pt>
                <c:pt idx="14">
                  <c:v>0.38450000000000001</c:v>
                </c:pt>
                <c:pt idx="15">
                  <c:v>0.4083</c:v>
                </c:pt>
                <c:pt idx="16">
                  <c:v>0.40939999999999999</c:v>
                </c:pt>
                <c:pt idx="17">
                  <c:v>0.43559999999999999</c:v>
                </c:pt>
                <c:pt idx="18">
                  <c:v>0.52929999999999999</c:v>
                </c:pt>
                <c:pt idx="19">
                  <c:v>0.60140000000000005</c:v>
                </c:pt>
                <c:pt idx="20">
                  <c:v>0.68240000000000001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235648"/>
        <c:axId val="368237184"/>
      </c:barChart>
      <c:catAx>
        <c:axId val="368235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zh-CN"/>
          </a:p>
        </c:txPr>
        <c:crossAx val="368237184"/>
        <c:crosses val="autoZero"/>
        <c:auto val="1"/>
        <c:lblAlgn val="ctr"/>
        <c:lblOffset val="100"/>
        <c:noMultiLvlLbl val="0"/>
      </c:catAx>
      <c:valAx>
        <c:axId val="368237184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36823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月末主体车险费用率情况</a:t>
            </a:r>
            <a:r>
              <a:rPr lang="en-US" altLang="zh-CN"/>
              <a:t>%</a:t>
            </a:r>
            <a:endParaRPr lang="zh-CN" alt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'车险费用率 (2)'!$B$1</c:f>
              <c:strCache>
                <c:ptCount val="1"/>
                <c:pt idx="0">
                  <c:v>费用率</c:v>
                </c:pt>
              </c:strCache>
            </c:strRef>
          </c:tx>
          <c:invertIfNegative val="0"/>
          <c:dPt>
            <c:idx val="8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1.160189459852329E-2"/>
                  <c:y val="3.235567120183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407578394093152E-3"/>
                  <c:y val="-5.3926118669731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5.931873053670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203789197046576E-3"/>
                  <c:y val="-3.7748283068812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4.8533506802758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3203789197046576E-3"/>
                  <c:y val="-3.7748283068812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6.4711342403678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8.507957754263089E-17"/>
                  <c:y val="-4.314089493578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1.8563031357637261E-2"/>
                  <c:y val="-2.1570447467892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3203789197046579E-2"/>
                  <c:y val="-3.235567120183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2.3203789197046576E-3"/>
                  <c:y val="-5.931873053670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'车险费用率 (2)'!$A$2:$A$21</c:f>
              <c:strCache>
                <c:ptCount val="20"/>
                <c:pt idx="0">
                  <c:v>国寿财</c:v>
                </c:pt>
                <c:pt idx="1">
                  <c:v>英大</c:v>
                </c:pt>
                <c:pt idx="2">
                  <c:v>大地</c:v>
                </c:pt>
                <c:pt idx="3">
                  <c:v>阳光</c:v>
                </c:pt>
                <c:pt idx="4">
                  <c:v>中华</c:v>
                </c:pt>
                <c:pt idx="5">
                  <c:v>华安</c:v>
                </c:pt>
                <c:pt idx="6">
                  <c:v>永安</c:v>
                </c:pt>
                <c:pt idx="7">
                  <c:v>人保</c:v>
                </c:pt>
                <c:pt idx="8">
                  <c:v>丹东</c:v>
                </c:pt>
                <c:pt idx="9">
                  <c:v>太平洋</c:v>
                </c:pt>
                <c:pt idx="10">
                  <c:v>平安</c:v>
                </c:pt>
                <c:pt idx="11">
                  <c:v>大家</c:v>
                </c:pt>
                <c:pt idx="12">
                  <c:v>中航安盟</c:v>
                </c:pt>
                <c:pt idx="13">
                  <c:v>太平</c:v>
                </c:pt>
                <c:pt idx="14">
                  <c:v>浙商</c:v>
                </c:pt>
                <c:pt idx="15">
                  <c:v>天安</c:v>
                </c:pt>
                <c:pt idx="16">
                  <c:v>富邦</c:v>
                </c:pt>
                <c:pt idx="17">
                  <c:v>融盛</c:v>
                </c:pt>
                <c:pt idx="18">
                  <c:v>安华</c:v>
                </c:pt>
                <c:pt idx="19">
                  <c:v>亚太</c:v>
                </c:pt>
              </c:strCache>
            </c:strRef>
          </c:cat>
          <c:val>
            <c:numRef>
              <c:f>'车险费用率 (2)'!$B$2:$B$21</c:f>
              <c:numCache>
                <c:formatCode>0.00%</c:formatCode>
                <c:ptCount val="20"/>
                <c:pt idx="0">
                  <c:v>0.26279999999999998</c:v>
                </c:pt>
                <c:pt idx="1">
                  <c:v>0.2666</c:v>
                </c:pt>
                <c:pt idx="2">
                  <c:v>0.28389999999999999</c:v>
                </c:pt>
                <c:pt idx="3">
                  <c:v>0.29349999999999998</c:v>
                </c:pt>
                <c:pt idx="4">
                  <c:v>0.29749999999999999</c:v>
                </c:pt>
                <c:pt idx="5">
                  <c:v>0.3009</c:v>
                </c:pt>
                <c:pt idx="6">
                  <c:v>0.30599999999999999</c:v>
                </c:pt>
                <c:pt idx="7">
                  <c:v>0.31290000000000001</c:v>
                </c:pt>
                <c:pt idx="8">
                  <c:v>0.316854042477</c:v>
                </c:pt>
                <c:pt idx="9">
                  <c:v>0.32190000000000002</c:v>
                </c:pt>
                <c:pt idx="10">
                  <c:v>0.32300000000000001</c:v>
                </c:pt>
                <c:pt idx="11">
                  <c:v>0.33389999999999997</c:v>
                </c:pt>
                <c:pt idx="12">
                  <c:v>0.33789999999999998</c:v>
                </c:pt>
                <c:pt idx="13">
                  <c:v>0.34770000000000001</c:v>
                </c:pt>
                <c:pt idx="14">
                  <c:v>0.36880000000000002</c:v>
                </c:pt>
                <c:pt idx="15">
                  <c:v>0.40429999999999999</c:v>
                </c:pt>
                <c:pt idx="16">
                  <c:v>0.42599999999999999</c:v>
                </c:pt>
                <c:pt idx="17">
                  <c:v>0.48020000000000002</c:v>
                </c:pt>
                <c:pt idx="18">
                  <c:v>0.55179999999999996</c:v>
                </c:pt>
                <c:pt idx="19">
                  <c:v>0.77029999999999998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323200"/>
        <c:axId val="368353664"/>
      </c:barChart>
      <c:catAx>
        <c:axId val="36832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368353664"/>
        <c:crosses val="autoZero"/>
        <c:auto val="1"/>
        <c:lblAlgn val="ctr"/>
        <c:lblOffset val="100"/>
        <c:noMultiLvlLbl val="0"/>
      </c:catAx>
      <c:valAx>
        <c:axId val="368353664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368323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2023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9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月末各主体综合成本率（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layout>
        <c:manualLayout>
          <c:xMode val="edge"/>
          <c:yMode val="edge"/>
          <c:x val="0.15853175228436414"/>
          <c:y val="4.731181193402356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54700031648224"/>
          <c:y val="0.22367628814218335"/>
          <c:w val="0.85230592470968847"/>
          <c:h val="0.49857979897390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综合成本率!$B$1</c:f>
              <c:strCache>
                <c:ptCount val="1"/>
                <c:pt idx="0">
                  <c:v>综合成本率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invertIfNegative val="0"/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1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1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1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17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1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1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cat>
            <c:strRef>
              <c:f>综合成本率!$A$2:$A$21</c:f>
              <c:strCache>
                <c:ptCount val="20"/>
                <c:pt idx="0">
                  <c:v>浙商</c:v>
                </c:pt>
                <c:pt idx="1">
                  <c:v>安华</c:v>
                </c:pt>
                <c:pt idx="2">
                  <c:v>阳光</c:v>
                </c:pt>
                <c:pt idx="3">
                  <c:v>中航安盟</c:v>
                </c:pt>
                <c:pt idx="4">
                  <c:v>人保</c:v>
                </c:pt>
                <c:pt idx="5">
                  <c:v>大地</c:v>
                </c:pt>
                <c:pt idx="6">
                  <c:v>永安</c:v>
                </c:pt>
                <c:pt idx="7">
                  <c:v>国寿财</c:v>
                </c:pt>
                <c:pt idx="8">
                  <c:v>英大</c:v>
                </c:pt>
                <c:pt idx="9">
                  <c:v>太平</c:v>
                </c:pt>
                <c:pt idx="10">
                  <c:v>太平洋</c:v>
                </c:pt>
                <c:pt idx="11">
                  <c:v>天安</c:v>
                </c:pt>
                <c:pt idx="12">
                  <c:v>融盛</c:v>
                </c:pt>
                <c:pt idx="13">
                  <c:v>平安</c:v>
                </c:pt>
                <c:pt idx="14">
                  <c:v>永诚</c:v>
                </c:pt>
                <c:pt idx="15">
                  <c:v>中华联合</c:v>
                </c:pt>
                <c:pt idx="16">
                  <c:v>华安</c:v>
                </c:pt>
                <c:pt idx="17">
                  <c:v>富邦</c:v>
                </c:pt>
                <c:pt idx="18">
                  <c:v>大家</c:v>
                </c:pt>
                <c:pt idx="19">
                  <c:v>亚太</c:v>
                </c:pt>
              </c:strCache>
            </c:strRef>
          </c:cat>
          <c:val>
            <c:numRef>
              <c:f>综合成本率!$B$2:$B$21</c:f>
              <c:numCache>
                <c:formatCode>0.00%</c:formatCode>
                <c:ptCount val="20"/>
                <c:pt idx="0">
                  <c:v>0.75390000000000001</c:v>
                </c:pt>
                <c:pt idx="1">
                  <c:v>0.79090000000000005</c:v>
                </c:pt>
                <c:pt idx="2">
                  <c:v>0.79410000000000003</c:v>
                </c:pt>
                <c:pt idx="3">
                  <c:v>0.79859999999999998</c:v>
                </c:pt>
                <c:pt idx="4">
                  <c:v>0.89100000000000001</c:v>
                </c:pt>
                <c:pt idx="5">
                  <c:v>0.8972</c:v>
                </c:pt>
                <c:pt idx="6">
                  <c:v>0.9042</c:v>
                </c:pt>
                <c:pt idx="7">
                  <c:v>0.92420000000000002</c:v>
                </c:pt>
                <c:pt idx="8">
                  <c:v>0.92510000000000003</c:v>
                </c:pt>
                <c:pt idx="9">
                  <c:v>0.95740000000000003</c:v>
                </c:pt>
                <c:pt idx="10">
                  <c:v>0.97529999999999994</c:v>
                </c:pt>
                <c:pt idx="11">
                  <c:v>0.97850000000000004</c:v>
                </c:pt>
                <c:pt idx="12">
                  <c:v>0.99970000000000003</c:v>
                </c:pt>
                <c:pt idx="13">
                  <c:v>1.0048999999999999</c:v>
                </c:pt>
                <c:pt idx="14">
                  <c:v>1.0190999999999999</c:v>
                </c:pt>
                <c:pt idx="15">
                  <c:v>1.042</c:v>
                </c:pt>
                <c:pt idx="16">
                  <c:v>1.1092</c:v>
                </c:pt>
                <c:pt idx="17">
                  <c:v>1.2154</c:v>
                </c:pt>
                <c:pt idx="18">
                  <c:v>1.2473000000000001</c:v>
                </c:pt>
                <c:pt idx="19">
                  <c:v>1.4971000000000001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8421888"/>
        <c:axId val="368591616"/>
        <c:axId val="0"/>
      </c:bar3DChart>
      <c:catAx>
        <c:axId val="36842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8591616"/>
        <c:crosses val="autoZero"/>
        <c:auto val="1"/>
        <c:lblAlgn val="ctr"/>
        <c:lblOffset val="100"/>
        <c:noMultiLvlLbl val="0"/>
      </c:catAx>
      <c:valAx>
        <c:axId val="36859161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684218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2023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9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月末各主体车险综合成本率（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54700031648224"/>
          <c:y val="0.22367628814218335"/>
          <c:w val="0.85230592470968847"/>
          <c:h val="0.49857979897390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车综合成本率!$B$1</c:f>
              <c:strCache>
                <c:ptCount val="1"/>
                <c:pt idx="0">
                  <c:v>综合成本率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车综合成本率!$A$2:$A$20</c:f>
              <c:strCache>
                <c:ptCount val="19"/>
                <c:pt idx="0">
                  <c:v>大家</c:v>
                </c:pt>
                <c:pt idx="1">
                  <c:v>浙商</c:v>
                </c:pt>
                <c:pt idx="2">
                  <c:v>英大</c:v>
                </c:pt>
                <c:pt idx="3">
                  <c:v>融盛</c:v>
                </c:pt>
                <c:pt idx="4">
                  <c:v>永安</c:v>
                </c:pt>
                <c:pt idx="5">
                  <c:v>阳光</c:v>
                </c:pt>
                <c:pt idx="6">
                  <c:v>国寿财</c:v>
                </c:pt>
                <c:pt idx="7">
                  <c:v>大地</c:v>
                </c:pt>
                <c:pt idx="8">
                  <c:v>太平</c:v>
                </c:pt>
                <c:pt idx="9">
                  <c:v>中华</c:v>
                </c:pt>
                <c:pt idx="10">
                  <c:v>人保</c:v>
                </c:pt>
                <c:pt idx="11">
                  <c:v>太平洋</c:v>
                </c:pt>
                <c:pt idx="12">
                  <c:v>安华</c:v>
                </c:pt>
                <c:pt idx="13">
                  <c:v>平安</c:v>
                </c:pt>
                <c:pt idx="14">
                  <c:v>华安</c:v>
                </c:pt>
                <c:pt idx="15">
                  <c:v>中航安盟</c:v>
                </c:pt>
                <c:pt idx="16">
                  <c:v>天安</c:v>
                </c:pt>
                <c:pt idx="17">
                  <c:v>富邦</c:v>
                </c:pt>
                <c:pt idx="18">
                  <c:v>亚太</c:v>
                </c:pt>
              </c:strCache>
            </c:strRef>
          </c:cat>
          <c:val>
            <c:numRef>
              <c:f>车综合成本率!$B$2:$B$20</c:f>
              <c:numCache>
                <c:formatCode>0.00%</c:formatCode>
                <c:ptCount val="19"/>
                <c:pt idx="0">
                  <c:v>0.44350000000000001</c:v>
                </c:pt>
                <c:pt idx="1">
                  <c:v>0.80230000000000001</c:v>
                </c:pt>
                <c:pt idx="2">
                  <c:v>0.85829999999999995</c:v>
                </c:pt>
                <c:pt idx="3">
                  <c:v>0.87460000000000004</c:v>
                </c:pt>
                <c:pt idx="4">
                  <c:v>0.87739999999999996</c:v>
                </c:pt>
                <c:pt idx="5">
                  <c:v>0.9032</c:v>
                </c:pt>
                <c:pt idx="6">
                  <c:v>0.91790000000000005</c:v>
                </c:pt>
                <c:pt idx="7">
                  <c:v>0.93389999999999995</c:v>
                </c:pt>
                <c:pt idx="8">
                  <c:v>0.93520000000000003</c:v>
                </c:pt>
                <c:pt idx="9">
                  <c:v>0.95469999999999999</c:v>
                </c:pt>
                <c:pt idx="10">
                  <c:v>0.98960000000000004</c:v>
                </c:pt>
                <c:pt idx="11">
                  <c:v>1.0069999999999999</c:v>
                </c:pt>
                <c:pt idx="12">
                  <c:v>1.0547</c:v>
                </c:pt>
                <c:pt idx="13">
                  <c:v>1.0663</c:v>
                </c:pt>
                <c:pt idx="14">
                  <c:v>1.1259999999999999</c:v>
                </c:pt>
                <c:pt idx="15">
                  <c:v>1.1529</c:v>
                </c:pt>
                <c:pt idx="16">
                  <c:v>1.1583000000000001</c:v>
                </c:pt>
                <c:pt idx="17">
                  <c:v>1.2058</c:v>
                </c:pt>
                <c:pt idx="18">
                  <c:v>1.7164999999999999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8637056"/>
        <c:axId val="368638592"/>
        <c:axId val="0"/>
      </c:bar3DChart>
      <c:catAx>
        <c:axId val="36863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8638592"/>
        <c:crosses val="autoZero"/>
        <c:auto val="1"/>
        <c:lblAlgn val="ctr"/>
        <c:lblOffset val="100"/>
        <c:noMultiLvlLbl val="0"/>
      </c:catAx>
      <c:valAx>
        <c:axId val="36863859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686370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月末农险综合成本率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农险综合成本率!$B$23</c:f>
              <c:strCache>
                <c:ptCount val="1"/>
                <c:pt idx="0">
                  <c:v>2022年农险综合成本率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农险综合成本率!$A$24:$A$27</c:f>
              <c:strCache>
                <c:ptCount val="4"/>
                <c:pt idx="0">
                  <c:v>农险（合计）</c:v>
                </c:pt>
                <c:pt idx="1">
                  <c:v>种植险</c:v>
                </c:pt>
                <c:pt idx="2">
                  <c:v>养殖险</c:v>
                </c:pt>
                <c:pt idx="3">
                  <c:v>森林险</c:v>
                </c:pt>
              </c:strCache>
            </c:strRef>
          </c:cat>
          <c:val>
            <c:numRef>
              <c:f>农险综合成本率!$B$24:$B$27</c:f>
              <c:numCache>
                <c:formatCode>0.00%</c:formatCode>
                <c:ptCount val="4"/>
                <c:pt idx="0">
                  <c:v>0.79097500280300004</c:v>
                </c:pt>
                <c:pt idx="1">
                  <c:v>0.73986154311999996</c:v>
                </c:pt>
                <c:pt idx="2">
                  <c:v>0.93714799123600001</c:v>
                </c:pt>
                <c:pt idx="3">
                  <c:v>0.68962341777299996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8788992"/>
        <c:axId val="368790528"/>
        <c:axId val="0"/>
      </c:bar3DChart>
      <c:catAx>
        <c:axId val="36878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368790528"/>
        <c:crosses val="autoZero"/>
        <c:auto val="1"/>
        <c:lblAlgn val="ctr"/>
        <c:lblOffset val="100"/>
        <c:noMultiLvlLbl val="0"/>
      </c:catAx>
      <c:valAx>
        <c:axId val="3687905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68788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月末各主体农险综合成本率</a:t>
            </a:r>
          </a:p>
        </c:rich>
      </c:tx>
      <c:layout>
        <c:manualLayout>
          <c:xMode val="edge"/>
          <c:yMode val="edge"/>
          <c:x val="0.13702777777777778"/>
          <c:y val="1.388888888888888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农险综合成本率!$C$37</c:f>
              <c:strCache>
                <c:ptCount val="1"/>
                <c:pt idx="0">
                  <c:v>2021年各主体农险综合成本率情况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农险综合成本率!$B$38:$B$48</c:f>
              <c:strCache>
                <c:ptCount val="1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阳光</c:v>
                </c:pt>
                <c:pt idx="9">
                  <c:v>安华农业</c:v>
                </c:pt>
                <c:pt idx="10">
                  <c:v>中航安盟</c:v>
                </c:pt>
              </c:strCache>
            </c:strRef>
          </c:cat>
          <c:val>
            <c:numRef>
              <c:f>农险综合成本率!$C$38:$C$48</c:f>
              <c:numCache>
                <c:formatCode>0.00%</c:formatCode>
                <c:ptCount val="11"/>
                <c:pt idx="0">
                  <c:v>0.59809999999999997</c:v>
                </c:pt>
                <c:pt idx="1">
                  <c:v>0.75629999999999997</c:v>
                </c:pt>
                <c:pt idx="2">
                  <c:v>1.0422</c:v>
                </c:pt>
                <c:pt idx="3">
                  <c:v>0.86960000000000004</c:v>
                </c:pt>
                <c:pt idx="4">
                  <c:v>0.74409999999999998</c:v>
                </c:pt>
                <c:pt idx="5">
                  <c:v>0.95630000000000004</c:v>
                </c:pt>
                <c:pt idx="6">
                  <c:v>0.81710000000000005</c:v>
                </c:pt>
                <c:pt idx="7">
                  <c:v>1.1385000000000001</c:v>
                </c:pt>
                <c:pt idx="8">
                  <c:v>0.63490000000000002</c:v>
                </c:pt>
                <c:pt idx="9">
                  <c:v>0.52180000000000004</c:v>
                </c:pt>
                <c:pt idx="10">
                  <c:v>0.90580000000000005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8968064"/>
        <c:axId val="368969600"/>
        <c:axId val="0"/>
      </c:bar3DChart>
      <c:catAx>
        <c:axId val="36896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368969600"/>
        <c:crosses val="autoZero"/>
        <c:auto val="1"/>
        <c:lblAlgn val="ctr"/>
        <c:lblOffset val="100"/>
        <c:noMultiLvlLbl val="0"/>
      </c:catAx>
      <c:valAx>
        <c:axId val="3689696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68968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800">
                <a:latin typeface="+mn-ea"/>
                <a:ea typeface="+mn-ea"/>
              </a:defRPr>
            </a:pPr>
            <a:r>
              <a:rPr lang="en-US" altLang="zh-CN" sz="1800" b="1" baseline="0">
                <a:latin typeface="+mn-ea"/>
                <a:ea typeface="+mn-ea"/>
              </a:rPr>
              <a:t>2023</a:t>
            </a:r>
            <a:r>
              <a:rPr lang="zh-CN" sz="1800" b="1" baseline="0">
                <a:latin typeface="+mn-ea"/>
                <a:ea typeface="+mn-ea"/>
              </a:rPr>
              <a:t>年</a:t>
            </a:r>
            <a:r>
              <a:rPr lang="en-US" altLang="zh-CN" sz="1800" b="1" baseline="0">
                <a:latin typeface="+mn-ea"/>
                <a:ea typeface="+mn-ea"/>
              </a:rPr>
              <a:t>9</a:t>
            </a:r>
            <a:r>
              <a:rPr lang="zh-CN" altLang="en-US" sz="1800" b="1" baseline="0">
                <a:latin typeface="+mn-ea"/>
                <a:ea typeface="+mn-ea"/>
              </a:rPr>
              <a:t>月末</a:t>
            </a:r>
            <a:r>
              <a:rPr lang="zh-CN" sz="1800" b="1" baseline="0">
                <a:latin typeface="+mn-ea"/>
                <a:ea typeface="+mn-ea"/>
              </a:rPr>
              <a:t>各</a:t>
            </a:r>
            <a:r>
              <a:rPr lang="zh-CN" altLang="en-US" sz="1800" b="1" baseline="0">
                <a:latin typeface="+mn-ea"/>
                <a:ea typeface="+mn-ea"/>
              </a:rPr>
              <a:t>主体</a:t>
            </a:r>
            <a:r>
              <a:rPr lang="zh-CN" sz="1800" b="1" baseline="0">
                <a:latin typeface="+mn-ea"/>
                <a:ea typeface="+mn-ea"/>
              </a:rPr>
              <a:t>业务增速</a:t>
            </a:r>
            <a:r>
              <a:rPr lang="zh-CN" altLang="en-US" sz="1800" b="1" baseline="0">
                <a:latin typeface="+mn-ea"/>
                <a:ea typeface="+mn-ea"/>
              </a:rPr>
              <a:t>（</a:t>
            </a:r>
            <a:r>
              <a:rPr lang="en-US" altLang="zh-CN" sz="1800" b="1" baseline="0">
                <a:latin typeface="+mn-ea"/>
                <a:ea typeface="+mn-ea"/>
              </a:rPr>
              <a:t>%</a:t>
            </a:r>
            <a:r>
              <a:rPr lang="zh-CN" altLang="en-US" sz="1800" b="1" baseline="0">
                <a:latin typeface="+mn-ea"/>
                <a:ea typeface="+mn-ea"/>
              </a:rPr>
              <a:t>）</a:t>
            </a:r>
            <a:endParaRPr lang="zh-CN" sz="1800" b="1" baseline="0">
              <a:latin typeface="+mn-ea"/>
              <a:ea typeface="+mn-ea"/>
            </a:endParaRPr>
          </a:p>
        </c:rich>
      </c:tx>
      <c:layout>
        <c:manualLayout>
          <c:xMode val="edge"/>
          <c:yMode val="edge"/>
          <c:x val="0.21107137649460483"/>
          <c:y val="4.166043490373759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01606811343703E-2"/>
          <c:y val="0.32625192121255114"/>
          <c:w val="0.90543230266948338"/>
          <c:h val="0.49023645692937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'增速-份额'!$B$1</c:f>
              <c:strCache>
                <c:ptCount val="1"/>
                <c:pt idx="0">
                  <c:v>增速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2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'增速-份额'!$A$2:$A$22</c:f>
              <c:strCache>
                <c:ptCount val="21"/>
                <c:pt idx="0">
                  <c:v>富邦</c:v>
                </c:pt>
                <c:pt idx="1">
                  <c:v>阳光</c:v>
                </c:pt>
                <c:pt idx="2">
                  <c:v>融盛</c:v>
                </c:pt>
                <c:pt idx="3">
                  <c:v>永安</c:v>
                </c:pt>
                <c:pt idx="4">
                  <c:v>太平洋</c:v>
                </c:pt>
                <c:pt idx="5">
                  <c:v>浙商</c:v>
                </c:pt>
                <c:pt idx="6">
                  <c:v>英大</c:v>
                </c:pt>
                <c:pt idx="7">
                  <c:v>太平</c:v>
                </c:pt>
                <c:pt idx="8">
                  <c:v>亚太</c:v>
                </c:pt>
                <c:pt idx="9">
                  <c:v>中航安盟</c:v>
                </c:pt>
                <c:pt idx="10">
                  <c:v>大家</c:v>
                </c:pt>
                <c:pt idx="11">
                  <c:v>华安</c:v>
                </c:pt>
                <c:pt idx="12">
                  <c:v>市场</c:v>
                </c:pt>
                <c:pt idx="13">
                  <c:v>人保</c:v>
                </c:pt>
                <c:pt idx="14">
                  <c:v>平安</c:v>
                </c:pt>
                <c:pt idx="15">
                  <c:v>安华</c:v>
                </c:pt>
                <c:pt idx="16">
                  <c:v>中华联合</c:v>
                </c:pt>
                <c:pt idx="17">
                  <c:v>国寿财</c:v>
                </c:pt>
                <c:pt idx="18">
                  <c:v>大地</c:v>
                </c:pt>
                <c:pt idx="19">
                  <c:v>天安</c:v>
                </c:pt>
                <c:pt idx="20">
                  <c:v>永诚</c:v>
                </c:pt>
              </c:strCache>
            </c:strRef>
          </c:cat>
          <c:val>
            <c:numRef>
              <c:f>'增速-份额'!$B$2:$B$22</c:f>
              <c:numCache>
                <c:formatCode>0.00%</c:formatCode>
                <c:ptCount val="21"/>
                <c:pt idx="0">
                  <c:v>-0.39851626402891394</c:v>
                </c:pt>
                <c:pt idx="1">
                  <c:v>-0.28162276634127792</c:v>
                </c:pt>
                <c:pt idx="2">
                  <c:v>-0.24624972061897682</c:v>
                </c:pt>
                <c:pt idx="3">
                  <c:v>-0.19960712323000823</c:v>
                </c:pt>
                <c:pt idx="4">
                  <c:v>-0.15462362770081012</c:v>
                </c:pt>
                <c:pt idx="5">
                  <c:v>-0.14171214276776173</c:v>
                </c:pt>
                <c:pt idx="6">
                  <c:v>-0.13570415923190171</c:v>
                </c:pt>
                <c:pt idx="7">
                  <c:v>-4.5036756342868245E-2</c:v>
                </c:pt>
                <c:pt idx="8">
                  <c:v>-3.5760831558536502E-2</c:v>
                </c:pt>
                <c:pt idx="9">
                  <c:v>5.2413899361076054E-3</c:v>
                </c:pt>
                <c:pt idx="10">
                  <c:v>1.9922684804903154E-2</c:v>
                </c:pt>
                <c:pt idx="11">
                  <c:v>6.9919197154232282E-2</c:v>
                </c:pt>
                <c:pt idx="12">
                  <c:v>0.1178558021224187</c:v>
                </c:pt>
                <c:pt idx="13">
                  <c:v>0.16160590774174083</c:v>
                </c:pt>
                <c:pt idx="14">
                  <c:v>0.24402633580157798</c:v>
                </c:pt>
                <c:pt idx="15">
                  <c:v>0.29132988515823616</c:v>
                </c:pt>
                <c:pt idx="16">
                  <c:v>0.31220710650714689</c:v>
                </c:pt>
                <c:pt idx="17">
                  <c:v>0.40948036943041832</c:v>
                </c:pt>
                <c:pt idx="18">
                  <c:v>0.45355011646488569</c:v>
                </c:pt>
                <c:pt idx="19">
                  <c:v>0.46821430343140386</c:v>
                </c:pt>
                <c:pt idx="20">
                  <c:v>1.6924161818239738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554880"/>
        <c:axId val="300577152"/>
        <c:axId val="0"/>
      </c:bar3DChart>
      <c:catAx>
        <c:axId val="30055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0577152"/>
        <c:crosses val="autoZero"/>
        <c:auto val="1"/>
        <c:lblAlgn val="ctr"/>
        <c:lblOffset val="100"/>
        <c:noMultiLvlLbl val="0"/>
      </c:catAx>
      <c:valAx>
        <c:axId val="30057715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005548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600"/>
              <a:t>2023</a:t>
            </a:r>
            <a:r>
              <a:rPr lang="zh-CN" altLang="en-US" sz="1600"/>
              <a:t>年</a:t>
            </a:r>
            <a:r>
              <a:rPr lang="en-US" altLang="zh-CN" sz="1600"/>
              <a:t>9</a:t>
            </a:r>
            <a:r>
              <a:rPr lang="zh-CN" altLang="en-US" sz="1600"/>
              <a:t>月末商非各险种综合成本率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商非综合成本率!$B$1</c:f>
              <c:strCache>
                <c:ptCount val="1"/>
                <c:pt idx="0">
                  <c:v>2022年商非各险种综合成本率</c:v>
                </c:pt>
              </c:strCache>
            </c:strRef>
          </c:tx>
          <c:invertIfNegative val="0"/>
          <c:dPt>
            <c:idx val="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3.537667101546367E-2"/>
                  <c:y val="-5.3330265093409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688335507731832E-2"/>
                  <c:y val="-2.1332106037363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0538101450662377E-2"/>
                  <c:y val="3.733118556538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2.133210603736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2.133210603736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商非综合成本率!$A$2:$A$11</c:f>
              <c:strCache>
                <c:ptCount val="10"/>
                <c:pt idx="0">
                  <c:v>企财</c:v>
                </c:pt>
                <c:pt idx="1">
                  <c:v>家财</c:v>
                </c:pt>
                <c:pt idx="2">
                  <c:v>责任</c:v>
                </c:pt>
                <c:pt idx="3">
                  <c:v>货运</c:v>
                </c:pt>
                <c:pt idx="4">
                  <c:v>意健</c:v>
                </c:pt>
                <c:pt idx="5">
                  <c:v>工程</c:v>
                </c:pt>
                <c:pt idx="6">
                  <c:v>信用</c:v>
                </c:pt>
                <c:pt idx="7">
                  <c:v>保证</c:v>
                </c:pt>
                <c:pt idx="8">
                  <c:v>船舶</c:v>
                </c:pt>
                <c:pt idx="9">
                  <c:v>商非合计</c:v>
                </c:pt>
              </c:strCache>
            </c:strRef>
          </c:cat>
          <c:val>
            <c:numRef>
              <c:f>商非综合成本率!$B$2:$B$11</c:f>
              <c:numCache>
                <c:formatCode>0.00%</c:formatCode>
                <c:ptCount val="10"/>
                <c:pt idx="0">
                  <c:v>0.90145593163899995</c:v>
                </c:pt>
                <c:pt idx="1">
                  <c:v>0.86645001589799997</c:v>
                </c:pt>
                <c:pt idx="2">
                  <c:v>0.86799953515200001</c:v>
                </c:pt>
                <c:pt idx="3">
                  <c:v>0.55990036663099996</c:v>
                </c:pt>
                <c:pt idx="4">
                  <c:v>0.73613517714300003</c:v>
                </c:pt>
                <c:pt idx="5">
                  <c:v>0.58242920474899995</c:v>
                </c:pt>
                <c:pt idx="6">
                  <c:v>-1.1553168175320001</c:v>
                </c:pt>
                <c:pt idx="7">
                  <c:v>0.92808906174299999</c:v>
                </c:pt>
                <c:pt idx="8">
                  <c:v>0.30356488826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9011328"/>
        <c:axId val="373277056"/>
        <c:axId val="0"/>
      </c:bar3DChart>
      <c:catAx>
        <c:axId val="369011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zh-CN"/>
          </a:p>
        </c:txPr>
        <c:crossAx val="373277056"/>
        <c:crosses val="autoZero"/>
        <c:auto val="1"/>
        <c:lblAlgn val="ctr"/>
        <c:lblOffset val="100"/>
        <c:noMultiLvlLbl val="0"/>
      </c:catAx>
      <c:valAx>
        <c:axId val="373277056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369011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月末各主体商非综合成本率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商非综合成本率!$B$57</c:f>
              <c:strCache>
                <c:ptCount val="1"/>
                <c:pt idx="0">
                  <c:v>2023年9月末各主体商非综合成本率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1"/>
              <c:layout>
                <c:manualLayout>
                  <c:x val="2.3148148148148147E-3"/>
                  <c:y val="-3.4299215709272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086E-3"/>
                  <c:y val="-3.4299215709272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437781360066642E-17"/>
                  <c:y val="-2.9399327750804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6.3698543460077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1.9599551833869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2.9399327750804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3148148148148147E-3"/>
                  <c:y val="-6.8598431418544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-7.3498319377012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8.4875562720133283E-17"/>
                  <c:y val="-2.9399327750804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"/>
                  <c:y val="-2.9399327750804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"/>
                  <c:y val="-3.9199103667739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"/>
                  <c:y val="-7.3498319377012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商非综合成本率!$A$58:$A$77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永诚</c:v>
                </c:pt>
                <c:pt idx="12">
                  <c:v>太平</c:v>
                </c:pt>
                <c:pt idx="13">
                  <c:v>亚太</c:v>
                </c:pt>
                <c:pt idx="14">
                  <c:v>安华</c:v>
                </c:pt>
                <c:pt idx="15">
                  <c:v>英大</c:v>
                </c:pt>
                <c:pt idx="16">
                  <c:v>浙商</c:v>
                </c:pt>
                <c:pt idx="17">
                  <c:v>中航安盟</c:v>
                </c:pt>
                <c:pt idx="18">
                  <c:v>富邦</c:v>
                </c:pt>
                <c:pt idx="19">
                  <c:v>融盛</c:v>
                </c:pt>
              </c:strCache>
            </c:strRef>
          </c:cat>
          <c:val>
            <c:numRef>
              <c:f>商非综合成本率!$B$58:$B$77</c:f>
              <c:numCache>
                <c:formatCode>0.00%</c:formatCode>
                <c:ptCount val="20"/>
                <c:pt idx="0">
                  <c:v>0.80665808913542203</c:v>
                </c:pt>
                <c:pt idx="1">
                  <c:v>0.96565434670606898</c:v>
                </c:pt>
                <c:pt idx="2">
                  <c:v>0.71592802857496507</c:v>
                </c:pt>
                <c:pt idx="3">
                  <c:v>1.6784152039587736</c:v>
                </c:pt>
                <c:pt idx="4">
                  <c:v>0.93344417344394071</c:v>
                </c:pt>
                <c:pt idx="5">
                  <c:v>0.43957557414786336</c:v>
                </c:pt>
                <c:pt idx="6">
                  <c:v>0.81976093949917761</c:v>
                </c:pt>
                <c:pt idx="7">
                  <c:v>0.95559637949479326</c:v>
                </c:pt>
                <c:pt idx="8">
                  <c:v>1.0972173339104099</c:v>
                </c:pt>
                <c:pt idx="9">
                  <c:v>4.4602537696239501</c:v>
                </c:pt>
                <c:pt idx="10">
                  <c:v>0.69990638266784</c:v>
                </c:pt>
                <c:pt idx="11">
                  <c:v>0.90414476574095537</c:v>
                </c:pt>
                <c:pt idx="12">
                  <c:v>1.0303581747840203</c:v>
                </c:pt>
                <c:pt idx="13">
                  <c:v>1.094350861673004</c:v>
                </c:pt>
                <c:pt idx="14">
                  <c:v>1.4868015259261189</c:v>
                </c:pt>
                <c:pt idx="15">
                  <c:v>1.1873858667304069</c:v>
                </c:pt>
                <c:pt idx="16">
                  <c:v>0.56938979227125208</c:v>
                </c:pt>
                <c:pt idx="17">
                  <c:v>0.65792291600114283</c:v>
                </c:pt>
                <c:pt idx="18">
                  <c:v>1.594778336995061</c:v>
                </c:pt>
                <c:pt idx="19">
                  <c:v>1.8733640854674962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4709760"/>
        <c:axId val="404711296"/>
        <c:axId val="0"/>
      </c:bar3DChart>
      <c:catAx>
        <c:axId val="404709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404711296"/>
        <c:crosses val="autoZero"/>
        <c:auto val="1"/>
        <c:lblAlgn val="ctr"/>
        <c:lblOffset val="100"/>
        <c:noMultiLvlLbl val="0"/>
      </c:catAx>
      <c:valAx>
        <c:axId val="404711296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404709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Calibri"/>
              </a:rPr>
              <a:t>2023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9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月末各主体车险份额情况</a:t>
            </a:r>
          </a:p>
        </c:rich>
      </c:tx>
      <c:layout>
        <c:manualLayout>
          <c:xMode val="edge"/>
          <c:yMode val="edge"/>
          <c:x val="0.18934018664333624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18263428373379"/>
          <c:y val="0.18418131548906777"/>
          <c:w val="0.86825770119704948"/>
          <c:h val="0.556213017751479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车险份额同比!$B$62</c:f>
              <c:strCache>
                <c:ptCount val="1"/>
                <c:pt idx="0">
                  <c:v>2022年9月</c:v>
                </c:pt>
              </c:strCache>
            </c:strRef>
          </c:tx>
          <c:invertIfNegative val="0"/>
          <c:cat>
            <c:strRef>
              <c:f>车险份额同比!$A$63:$A$82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融盛</c:v>
                </c:pt>
              </c:strCache>
            </c:strRef>
          </c:cat>
          <c:val>
            <c:numRef>
              <c:f>车险份额同比!$B$63:$B$82</c:f>
              <c:numCache>
                <c:formatCode>0.00%</c:formatCode>
                <c:ptCount val="20"/>
                <c:pt idx="0">
                  <c:v>0.3741454956975489</c:v>
                </c:pt>
                <c:pt idx="1">
                  <c:v>0.13061071557472606</c:v>
                </c:pt>
                <c:pt idx="2">
                  <c:v>0.23860937904929297</c:v>
                </c:pt>
                <c:pt idx="3">
                  <c:v>4.8156962100393323E-2</c:v>
                </c:pt>
                <c:pt idx="4">
                  <c:v>7.3695034616546333E-3</c:v>
                </c:pt>
                <c:pt idx="5">
                  <c:v>1.6416707449941084E-2</c:v>
                </c:pt>
                <c:pt idx="6">
                  <c:v>9.9223813437444193E-3</c:v>
                </c:pt>
                <c:pt idx="7">
                  <c:v>7.1396609255300163E-3</c:v>
                </c:pt>
                <c:pt idx="8">
                  <c:v>3.1263349491450196E-2</c:v>
                </c:pt>
                <c:pt idx="9">
                  <c:v>1.9249917842529287E-6</c:v>
                </c:pt>
                <c:pt idx="10">
                  <c:v>5.0210163331823925E-2</c:v>
                </c:pt>
                <c:pt idx="11">
                  <c:v>1.5423856773667852E-2</c:v>
                </c:pt>
                <c:pt idx="12">
                  <c:v>3.087012098331551E-2</c:v>
                </c:pt>
                <c:pt idx="13">
                  <c:v>3.6169140690461643E-3</c:v>
                </c:pt>
                <c:pt idx="14">
                  <c:v>3.2833980506116446E-4</c:v>
                </c:pt>
                <c:pt idx="15">
                  <c:v>3.6052907699981695E-3</c:v>
                </c:pt>
                <c:pt idx="16">
                  <c:v>1.3360236202440378E-2</c:v>
                </c:pt>
                <c:pt idx="17">
                  <c:v>5.6861403394593227E-3</c:v>
                </c:pt>
                <c:pt idx="18">
                  <c:v>3.3032635181526274E-3</c:v>
                </c:pt>
                <c:pt idx="19">
                  <c:v>9.2465357543748041E-3</c:v>
                </c:pt>
              </c:numCache>
            </c:numRef>
          </c:val>
        </c:ser>
        <c:ser>
          <c:idx val="1"/>
          <c:order val="1"/>
          <c:tx>
            <c:strRef>
              <c:f>车险份额同比!$C$62</c:f>
              <c:strCache>
                <c:ptCount val="1"/>
                <c:pt idx="0">
                  <c:v>2023年9月</c:v>
                </c:pt>
              </c:strCache>
            </c:strRef>
          </c:tx>
          <c:invertIfNegative val="0"/>
          <c:cat>
            <c:strRef>
              <c:f>车险份额同比!$A$63:$A$82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融盛</c:v>
                </c:pt>
              </c:strCache>
            </c:strRef>
          </c:cat>
          <c:val>
            <c:numRef>
              <c:f>车险份额同比!$C$63:$C$82</c:f>
              <c:numCache>
                <c:formatCode>0.00%</c:formatCode>
                <c:ptCount val="20"/>
                <c:pt idx="0">
                  <c:v>0.38251399916806461</c:v>
                </c:pt>
                <c:pt idx="1">
                  <c:v>0.12930863986424787</c:v>
                </c:pt>
                <c:pt idx="2">
                  <c:v>0.24056276433483728</c:v>
                </c:pt>
                <c:pt idx="3">
                  <c:v>5.3068378404194927E-2</c:v>
                </c:pt>
                <c:pt idx="4">
                  <c:v>1.2953012461284948E-2</c:v>
                </c:pt>
                <c:pt idx="5">
                  <c:v>2.2707550020337069E-2</c:v>
                </c:pt>
                <c:pt idx="6">
                  <c:v>7.3033328685016352E-3</c:v>
                </c:pt>
                <c:pt idx="7">
                  <c:v>6.1356432659377073E-3</c:v>
                </c:pt>
                <c:pt idx="8">
                  <c:v>2.5188355477002478E-2</c:v>
                </c:pt>
                <c:pt idx="9">
                  <c:v>0</c:v>
                </c:pt>
                <c:pt idx="10">
                  <c:v>4.5415479322480114E-2</c:v>
                </c:pt>
                <c:pt idx="11">
                  <c:v>1.5675737002033646E-2</c:v>
                </c:pt>
                <c:pt idx="12">
                  <c:v>3.0076712274064287E-2</c:v>
                </c:pt>
                <c:pt idx="13">
                  <c:v>5.4334950812407017E-3</c:v>
                </c:pt>
                <c:pt idx="14">
                  <c:v>5.4140527085740477E-4</c:v>
                </c:pt>
                <c:pt idx="15">
                  <c:v>2.556204870257634E-3</c:v>
                </c:pt>
                <c:pt idx="16">
                  <c:v>9.761126151416652E-3</c:v>
                </c:pt>
                <c:pt idx="17">
                  <c:v>3.146553592371165E-3</c:v>
                </c:pt>
                <c:pt idx="18">
                  <c:v>2.2742391387273221E-3</c:v>
                </c:pt>
                <c:pt idx="19">
                  <c:v>5.3773714321429626E-3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0607744"/>
        <c:axId val="300683264"/>
        <c:axId val="0"/>
      </c:bar3DChart>
      <c:catAx>
        <c:axId val="30060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0683264"/>
        <c:crosses val="autoZero"/>
        <c:auto val="1"/>
        <c:lblAlgn val="ctr"/>
        <c:lblOffset val="100"/>
        <c:noMultiLvlLbl val="0"/>
      </c:catAx>
      <c:valAx>
        <c:axId val="30068326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006077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2023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9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月末各主体车险业务增速</a:t>
            </a:r>
          </a:p>
        </c:rich>
      </c:tx>
      <c:layout>
        <c:manualLayout>
          <c:xMode val="edge"/>
          <c:yMode val="edge"/>
          <c:x val="0.14345672936716244"/>
          <c:y val="4.0538511351158584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9581510644502E-2"/>
          <c:y val="0.3299231442223568"/>
          <c:w val="0.89971529600466604"/>
          <c:h val="0.497262534490880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车险增速!$B$1</c:f>
              <c:strCache>
                <c:ptCount val="1"/>
                <c:pt idx="0">
                  <c:v>增速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车险增速!$A$2:$A$22</c:f>
              <c:strCache>
                <c:ptCount val="21"/>
                <c:pt idx="0">
                  <c:v>永诚</c:v>
                </c:pt>
                <c:pt idx="1">
                  <c:v>富邦</c:v>
                </c:pt>
                <c:pt idx="2">
                  <c:v>融盛</c:v>
                </c:pt>
                <c:pt idx="3">
                  <c:v>亚太</c:v>
                </c:pt>
                <c:pt idx="4">
                  <c:v>浙商</c:v>
                </c:pt>
                <c:pt idx="5">
                  <c:v>英大</c:v>
                </c:pt>
                <c:pt idx="6">
                  <c:v>永安</c:v>
                </c:pt>
                <c:pt idx="7">
                  <c:v>太平</c:v>
                </c:pt>
                <c:pt idx="8">
                  <c:v>大家</c:v>
                </c:pt>
                <c:pt idx="9">
                  <c:v>国寿财</c:v>
                </c:pt>
                <c:pt idx="10">
                  <c:v>阳光</c:v>
                </c:pt>
                <c:pt idx="11">
                  <c:v>太平洋</c:v>
                </c:pt>
                <c:pt idx="12">
                  <c:v>市场</c:v>
                </c:pt>
                <c:pt idx="13">
                  <c:v>平安</c:v>
                </c:pt>
                <c:pt idx="14">
                  <c:v>华安</c:v>
                </c:pt>
                <c:pt idx="15">
                  <c:v>人保</c:v>
                </c:pt>
                <c:pt idx="16">
                  <c:v>中华</c:v>
                </c:pt>
                <c:pt idx="17">
                  <c:v>大地</c:v>
                </c:pt>
                <c:pt idx="18">
                  <c:v>安华</c:v>
                </c:pt>
                <c:pt idx="19">
                  <c:v>中航安盟</c:v>
                </c:pt>
                <c:pt idx="20">
                  <c:v>天安</c:v>
                </c:pt>
              </c:strCache>
            </c:strRef>
          </c:cat>
          <c:val>
            <c:numRef>
              <c:f>车险增速!$B$2:$B$22</c:f>
              <c:numCache>
                <c:formatCode>0.00%</c:formatCode>
                <c:ptCount val="21"/>
                <c:pt idx="0">
                  <c:v>0</c:v>
                </c:pt>
                <c:pt idx="1">
                  <c:v>-0.40273096321810803</c:v>
                </c:pt>
                <c:pt idx="2">
                  <c:v>-0.37231258037673037</c:v>
                </c:pt>
                <c:pt idx="3">
                  <c:v>-0.25690326952397086</c:v>
                </c:pt>
                <c:pt idx="4">
                  <c:v>-0.23474213219361864</c:v>
                </c:pt>
                <c:pt idx="5">
                  <c:v>-0.21143366701197183</c:v>
                </c:pt>
                <c:pt idx="6">
                  <c:v>-0.20556636494374414</c:v>
                </c:pt>
                <c:pt idx="7" formatCode="0.0%">
                  <c:v>-0.13040556801045317</c:v>
                </c:pt>
                <c:pt idx="8">
                  <c:v>-7.2455068724069774E-2</c:v>
                </c:pt>
                <c:pt idx="9">
                  <c:v>-2.3741765246866175E-2</c:v>
                </c:pt>
                <c:pt idx="10">
                  <c:v>5.1585215942011944E-2</c:v>
                </c:pt>
                <c:pt idx="11">
                  <c:v>6.8565570342585841E-2</c:v>
                </c:pt>
                <c:pt idx="12">
                  <c:v>7.9325220000000002E-2</c:v>
                </c:pt>
                <c:pt idx="13">
                  <c:v>8.8161452603967433E-2</c:v>
                </c:pt>
                <c:pt idx="14">
                  <c:v>9.6951501573681972E-2</c:v>
                </c:pt>
                <c:pt idx="15">
                  <c:v>0.10346675909066488</c:v>
                </c:pt>
                <c:pt idx="16">
                  <c:v>0.18940340365673575</c:v>
                </c:pt>
                <c:pt idx="17">
                  <c:v>0.49292043492679338</c:v>
                </c:pt>
                <c:pt idx="18">
                  <c:v>0.62141254738144946</c:v>
                </c:pt>
                <c:pt idx="19">
                  <c:v>0.77971878994461041</c:v>
                </c:pt>
                <c:pt idx="20" formatCode="0.0%">
                  <c:v>0.89707717280865973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701568"/>
        <c:axId val="300703104"/>
        <c:axId val="0"/>
      </c:bar3DChart>
      <c:catAx>
        <c:axId val="30070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0703104"/>
        <c:crosses val="autoZero"/>
        <c:auto val="1"/>
        <c:lblAlgn val="ctr"/>
        <c:lblOffset val="100"/>
        <c:noMultiLvlLbl val="0"/>
      </c:catAx>
      <c:valAx>
        <c:axId val="30070310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007015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US" altLang="zh-CN" b="1" dirty="0">
                <a:latin typeface="+mn-ea"/>
                <a:ea typeface="+mn-ea"/>
              </a:rPr>
              <a:t>2023</a:t>
            </a:r>
            <a:r>
              <a:rPr lang="zh-CN" altLang="en-US" b="1" dirty="0">
                <a:latin typeface="+mn-ea"/>
                <a:ea typeface="+mn-ea"/>
              </a:rPr>
              <a:t>年</a:t>
            </a:r>
            <a:r>
              <a:rPr lang="en-US" altLang="zh-CN" b="1" dirty="0">
                <a:latin typeface="+mn-ea"/>
                <a:ea typeface="+mn-ea"/>
              </a:rPr>
              <a:t>1-9</a:t>
            </a:r>
            <a:r>
              <a:rPr lang="zh-CN" altLang="en-US" b="1" dirty="0">
                <a:latin typeface="+mn-ea"/>
                <a:ea typeface="+mn-ea"/>
              </a:rPr>
              <a:t>月县域车险保费情况</a:t>
            </a:r>
          </a:p>
        </c:rich>
      </c:tx>
      <c:layout>
        <c:manualLayout>
          <c:xMode val="edge"/>
          <c:yMode val="edge"/>
          <c:x val="0.1823806153107243"/>
          <c:y val="2.8106793294790451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757711380791394E-2"/>
          <c:y val="0.19593466489601918"/>
          <c:w val="0.97883641576253944"/>
          <c:h val="0.80406533510398082"/>
        </c:manualLayout>
      </c:layout>
      <c:pie3DChart>
        <c:varyColors val="1"/>
        <c:ser>
          <c:idx val="0"/>
          <c:order val="0"/>
          <c:tx>
            <c:strRef>
              <c:f>县域保费!$C$41</c:f>
              <c:strCache>
                <c:ptCount val="1"/>
                <c:pt idx="0">
                  <c:v>2023年1-9月县域车险保费情况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-9.2005359866288473E-3"/>
                  <c:y val="-0.30744788439200915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b="1" dirty="0" smtClean="0">
                        <a:solidFill>
                          <a:srgbClr val="C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东港：保费</a:t>
                    </a:r>
                    <a:r>
                      <a:rPr lang="en-US" altLang="en-US" sz="1100" b="1" dirty="0" smtClean="0">
                        <a:solidFill>
                          <a:srgbClr val="C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21463</a:t>
                    </a:r>
                    <a:r>
                      <a:rPr lang="zh-CN" altLang="en-US" sz="1100" b="1" dirty="0" smtClean="0">
                        <a:solidFill>
                          <a:srgbClr val="C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万元；份额</a:t>
                    </a:r>
                    <a:r>
                      <a:rPr lang="en-US" altLang="zh-CN" sz="1100" b="1" dirty="0" smtClean="0">
                        <a:solidFill>
                          <a:srgbClr val="C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52.99%</a:t>
                    </a:r>
                    <a:endParaRPr lang="en-US" alt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383001773229247E-3"/>
                  <c:y val="-3.317252719114534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b="1" dirty="0" smtClean="0">
                        <a:solidFill>
                          <a:srgbClr val="C00000"/>
                        </a:solidFill>
                      </a:rPr>
                      <a:t>凤城：保费</a:t>
                    </a:r>
                    <a:r>
                      <a:rPr lang="en-US" altLang="en-US" sz="1100" b="1" dirty="0" smtClean="0">
                        <a:solidFill>
                          <a:srgbClr val="C00000"/>
                        </a:solidFill>
                      </a:rPr>
                      <a:t>11268</a:t>
                    </a:r>
                    <a:r>
                      <a:rPr lang="zh-CN" altLang="en-US" sz="1100" b="1" dirty="0" smtClean="0">
                        <a:solidFill>
                          <a:srgbClr val="C00000"/>
                        </a:solidFill>
                      </a:rPr>
                      <a:t>万元；份额</a:t>
                    </a:r>
                    <a:r>
                      <a:rPr lang="en-US" altLang="zh-CN" sz="1100" b="1" dirty="0" smtClean="0">
                        <a:solidFill>
                          <a:srgbClr val="C00000"/>
                        </a:solidFill>
                      </a:rPr>
                      <a:t>27.82%</a:t>
                    </a:r>
                    <a:endParaRPr lang="en-US" alt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8594429316254144"/>
                  <c:y val="0.13892190521066919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b="1" dirty="0" smtClean="0">
                        <a:solidFill>
                          <a:srgbClr val="C00000"/>
                        </a:solidFill>
                      </a:rPr>
                      <a:t>宽甸：保费</a:t>
                    </a:r>
                    <a:r>
                      <a:rPr lang="en-US" altLang="en-US" sz="1100" b="1" dirty="0" smtClean="0">
                        <a:solidFill>
                          <a:srgbClr val="C00000"/>
                        </a:solidFill>
                      </a:rPr>
                      <a:t>7775</a:t>
                    </a:r>
                    <a:r>
                      <a:rPr lang="zh-CN" altLang="en-US" sz="1100" b="1" dirty="0" smtClean="0">
                        <a:solidFill>
                          <a:srgbClr val="C00000"/>
                        </a:solidFill>
                      </a:rPr>
                      <a:t>万元；份额</a:t>
                    </a:r>
                    <a:r>
                      <a:rPr lang="en-US" altLang="zh-CN" sz="1100" b="1" dirty="0" smtClean="0">
                        <a:solidFill>
                          <a:srgbClr val="C00000"/>
                        </a:solidFill>
                      </a:rPr>
                      <a:t>19.19%</a:t>
                    </a:r>
                    <a:endParaRPr lang="en-US" alt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  <a:latin typeface="微软雅黑" pitchFamily="34" charset="-122"/>
                    <a:ea typeface="微软雅黑" pitchFamily="34" charset="-122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县域保费!$B$42:$B$44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县域保费!$C$42:$C$44</c:f>
              <c:numCache>
                <c:formatCode>0</c:formatCode>
                <c:ptCount val="3"/>
                <c:pt idx="0">
                  <c:v>39229.196381319998</c:v>
                </c:pt>
                <c:pt idx="1">
                  <c:v>21433.927229500001</c:v>
                </c:pt>
                <c:pt idx="2">
                  <c:v>16930.025034999999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US" altLang="zh-CN" b="1"/>
              <a:t>2023</a:t>
            </a:r>
            <a:r>
              <a:rPr lang="zh-CN" altLang="en-US" b="1"/>
              <a:t>年</a:t>
            </a:r>
            <a:r>
              <a:rPr lang="en-US" altLang="zh-CN" b="1"/>
              <a:t>1-9</a:t>
            </a:r>
            <a:r>
              <a:rPr lang="zh-CN" altLang="en-US" b="1"/>
              <a:t>月农险保费情况（万元）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963338622725446"/>
          <c:w val="0.99472950136153315"/>
          <c:h val="0.77036676108555735"/>
        </c:manualLayout>
      </c:layout>
      <c:pie3DChart>
        <c:varyColors val="1"/>
        <c:ser>
          <c:idx val="0"/>
          <c:order val="0"/>
          <c:tx>
            <c:strRef>
              <c:f>农险!$B$1</c:f>
              <c:strCache>
                <c:ptCount val="1"/>
                <c:pt idx="0">
                  <c:v>农险保费</c:v>
                </c:pt>
              </c:strCache>
            </c:strRef>
          </c:tx>
          <c:explosion val="4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7.015863141753631E-2"/>
                  <c:y val="-0.13299877812947988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种植险：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20118</a:t>
                    </a:r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万，份额</a:t>
                    </a:r>
                    <a:r>
                      <a:rPr lang="en-US" altLang="zh-CN" sz="1200" b="1">
                        <a:solidFill>
                          <a:srgbClr val="C00000"/>
                        </a:solidFill>
                      </a:rPr>
                      <a:t>80.12%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305057580171701E-2"/>
                  <c:y val="0.33717795917236026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养殖险：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3478</a:t>
                    </a:r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万，份额</a:t>
                    </a:r>
                    <a:r>
                      <a:rPr lang="en-US" altLang="zh-CN" sz="1200" b="1">
                        <a:solidFill>
                          <a:srgbClr val="C00000"/>
                        </a:solidFill>
                      </a:rPr>
                      <a:t>13.85%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7757852613060951"/>
                  <c:y val="0.1365739520295558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森林险：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1513</a:t>
                    </a:r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万，份额</a:t>
                    </a:r>
                    <a:r>
                      <a:rPr lang="en-US" altLang="zh-CN" sz="1200" b="1">
                        <a:solidFill>
                          <a:srgbClr val="C00000"/>
                        </a:solidFill>
                      </a:rPr>
                      <a:t>6.03%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农险!$A$2:$A$4</c:f>
              <c:strCache>
                <c:ptCount val="3"/>
                <c:pt idx="0">
                  <c:v> 种植险</c:v>
                </c:pt>
                <c:pt idx="1">
                  <c:v>养殖险</c:v>
                </c:pt>
                <c:pt idx="2">
                  <c:v>森林险</c:v>
                </c:pt>
              </c:strCache>
            </c:strRef>
          </c:cat>
          <c:val>
            <c:numRef>
              <c:f>农险!$B$2:$B$4</c:f>
              <c:numCache>
                <c:formatCode>0</c:formatCode>
                <c:ptCount val="3"/>
                <c:pt idx="0">
                  <c:v>20117.940399999999</c:v>
                </c:pt>
                <c:pt idx="1">
                  <c:v>3478.0563000000002</c:v>
                </c:pt>
                <c:pt idx="2">
                  <c:v>1513.4067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月各主体农险保费情况（万元）</a:t>
            </a:r>
          </a:p>
        </c:rich>
      </c:tx>
      <c:layout>
        <c:manualLayout>
          <c:xMode val="edge"/>
          <c:yMode val="edge"/>
          <c:x val="0.10959481627296588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17E-2"/>
          <c:y val="0.19532828575039923"/>
          <c:w val="0.97453703703703709"/>
          <c:h val="0.76498973689785499"/>
        </c:manualLayout>
      </c:layout>
      <c:pie3DChart>
        <c:varyColors val="1"/>
        <c:ser>
          <c:idx val="0"/>
          <c:order val="0"/>
          <c:tx>
            <c:strRef>
              <c:f>农险!$B$7</c:f>
              <c:strCache>
                <c:ptCount val="1"/>
                <c:pt idx="0">
                  <c:v>2021年各主体农险保费情况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accent5">
                    <a:lumMod val="40000"/>
                    <a:lumOff val="60000"/>
                  </a:schemeClr>
                </a:solidFill>
              </a:ln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dLbl>
              <c:idx val="0"/>
              <c:layout>
                <c:manualLayout>
                  <c:x val="1.5256907990667833E-2"/>
                  <c:y val="-2.506975145995110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b="1"/>
                      <a:t>人保</a:t>
                    </a:r>
                    <a:r>
                      <a:rPr lang="en-US" altLang="zh-CN" b="1"/>
                      <a:t>:</a:t>
                    </a:r>
                    <a:r>
                      <a:rPr lang="en-US" altLang="en-US" b="1"/>
                      <a:t>10232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657170457859435"/>
                  <c:y val="-6.6646688666219076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太平洋：</a:t>
                    </a:r>
                    <a:r>
                      <a:rPr lang="en-US" altLang="en-US"/>
                      <a:t>2042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1571905074365701"/>
                  <c:y val="-3.6707794428750586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平安：</a:t>
                    </a:r>
                    <a:r>
                      <a:rPr lang="en-US" altLang="en-US"/>
                      <a:t>3487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528579760863221E-2"/>
                  <c:y val="0.16870273368718411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中华：</a:t>
                    </a:r>
                    <a:r>
                      <a:rPr lang="en-US" altLang="en-US"/>
                      <a:t>5877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7397273257509477"/>
                  <c:y val="0.2123904244942425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国寿财</a:t>
                    </a:r>
                    <a:r>
                      <a:rPr lang="en-US" altLang="en-US"/>
                      <a:t>119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5883411708953046"/>
                  <c:y val="0.1093831152379625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永安</a:t>
                    </a:r>
                    <a:r>
                      <a:rPr lang="en-US" altLang="en-US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zh-CN" altLang="en-US"/>
                      <a:t>大家</a:t>
                    </a:r>
                    <a:r>
                      <a:rPr lang="en-US" altLang="en-US"/>
                      <a:t>163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zh-CN" altLang="en-US"/>
                      <a:t>阳光</a:t>
                    </a:r>
                    <a:r>
                      <a:rPr lang="en-US" altLang="en-US"/>
                      <a:t>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zh-CN" altLang="en-US"/>
                      <a:t>大地</a:t>
                    </a:r>
                    <a:r>
                      <a:rPr lang="en-US" alt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2535870516185477"/>
                  <c:y val="-4.3630686208687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安华农业</a:t>
                    </a:r>
                    <a:r>
                      <a:rPr lang="en-US" altLang="en-US"/>
                      <a:t>1759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1744440799066783"/>
                  <c:y val="2.618807083771424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中航安盟</a:t>
                    </a:r>
                    <a:r>
                      <a:rPr lang="en-US" altLang="en-US"/>
                      <a:t>1353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农险!$A$8:$A$18</c:f>
              <c:strCache>
                <c:ptCount val="1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永安</c:v>
                </c:pt>
                <c:pt idx="6">
                  <c:v>大家</c:v>
                </c:pt>
                <c:pt idx="7">
                  <c:v>阳光</c:v>
                </c:pt>
                <c:pt idx="8">
                  <c:v>大地</c:v>
                </c:pt>
                <c:pt idx="9">
                  <c:v>安华农业</c:v>
                </c:pt>
                <c:pt idx="10">
                  <c:v>中航安盟</c:v>
                </c:pt>
              </c:strCache>
            </c:strRef>
          </c:cat>
          <c:val>
            <c:numRef>
              <c:f>农险!$B$8:$B$18</c:f>
              <c:numCache>
                <c:formatCode>#0</c:formatCode>
                <c:ptCount val="11"/>
                <c:pt idx="0">
                  <c:v>10232.441151999999</c:v>
                </c:pt>
                <c:pt idx="1">
                  <c:v>2042.2625660000001</c:v>
                </c:pt>
                <c:pt idx="2">
                  <c:v>3487.3046789999999</c:v>
                </c:pt>
                <c:pt idx="3">
                  <c:v>5876.6112270000003</c:v>
                </c:pt>
                <c:pt idx="4">
                  <c:v>119.42254399999999</c:v>
                </c:pt>
                <c:pt idx="5">
                  <c:v>20</c:v>
                </c:pt>
                <c:pt idx="6">
                  <c:v>163.448499</c:v>
                </c:pt>
                <c:pt idx="7">
                  <c:v>48</c:v>
                </c:pt>
                <c:pt idx="8">
                  <c:v>8.9138959999999994</c:v>
                </c:pt>
                <c:pt idx="9">
                  <c:v>1758.54</c:v>
                </c:pt>
                <c:pt idx="10">
                  <c:v>1352.92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800">
                <a:latin typeface="+mn-ea"/>
                <a:ea typeface="+mn-ea"/>
              </a:defRPr>
            </a:pPr>
            <a:r>
              <a:rPr lang="en-US" altLang="zh-CN" sz="1800" b="1" baseline="0">
                <a:latin typeface="+mn-ea"/>
                <a:ea typeface="+mn-ea"/>
              </a:rPr>
              <a:t>2023</a:t>
            </a:r>
            <a:r>
              <a:rPr lang="zh-CN" sz="1800" b="1" baseline="0">
                <a:latin typeface="+mn-ea"/>
                <a:ea typeface="+mn-ea"/>
              </a:rPr>
              <a:t>年</a:t>
            </a:r>
            <a:r>
              <a:rPr lang="en-US" altLang="zh-CN" sz="1800" b="1" baseline="0">
                <a:latin typeface="+mn-ea"/>
                <a:ea typeface="+mn-ea"/>
              </a:rPr>
              <a:t>9</a:t>
            </a:r>
            <a:r>
              <a:rPr lang="zh-CN" altLang="en-US" sz="1800" b="1" baseline="0">
                <a:latin typeface="+mn-ea"/>
                <a:ea typeface="+mn-ea"/>
              </a:rPr>
              <a:t>月末</a:t>
            </a:r>
            <a:r>
              <a:rPr lang="zh-CN" sz="1800" b="1" baseline="0">
                <a:latin typeface="+mn-ea"/>
                <a:ea typeface="+mn-ea"/>
              </a:rPr>
              <a:t>各机构</a:t>
            </a:r>
            <a:r>
              <a:rPr lang="zh-CN" altLang="en-US" sz="1800" b="1" baseline="0">
                <a:latin typeface="+mn-ea"/>
                <a:ea typeface="+mn-ea"/>
              </a:rPr>
              <a:t>商非</a:t>
            </a:r>
            <a:r>
              <a:rPr lang="zh-CN" sz="1800" b="1" baseline="0">
                <a:latin typeface="+mn-ea"/>
                <a:ea typeface="+mn-ea"/>
              </a:rPr>
              <a:t>业务增速</a:t>
            </a:r>
            <a:r>
              <a:rPr lang="en-US" altLang="zh-CN" sz="1800" b="1" baseline="0">
                <a:latin typeface="+mn-ea"/>
                <a:ea typeface="+mn-ea"/>
              </a:rPr>
              <a:t>%</a:t>
            </a:r>
            <a:endParaRPr lang="zh-CN" sz="1800" b="1" baseline="0">
              <a:latin typeface="+mn-ea"/>
              <a:ea typeface="+mn-ea"/>
            </a:endParaRPr>
          </a:p>
        </c:rich>
      </c:tx>
      <c:layout>
        <c:manualLayout>
          <c:xMode val="edge"/>
          <c:yMode val="edge"/>
          <c:x val="0.23421944817873375"/>
          <c:y val="3.631647211413748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01606811343703E-2"/>
          <c:y val="0.32625192121255114"/>
          <c:w val="0.90543230266948338"/>
          <c:h val="0.49023645692937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'商非增速-县域'!$B$1</c:f>
              <c:strCache>
                <c:ptCount val="1"/>
                <c:pt idx="0">
                  <c:v>增速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8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8"/>
            <c:invertIfNegative val="0"/>
            <c:bubble3D val="0"/>
            <c:spPr>
              <a:solidFill>
                <a:srgbClr val="0070C0"/>
              </a:solidFill>
            </c:spPr>
          </c:dPt>
          <c:cat>
            <c:strRef>
              <c:f>'商非增速-县域'!$A$2:$A$21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永诚</c:v>
                </c:pt>
                <c:pt idx="12">
                  <c:v>太平</c:v>
                </c:pt>
                <c:pt idx="13">
                  <c:v>亚太</c:v>
                </c:pt>
                <c:pt idx="14">
                  <c:v>安华</c:v>
                </c:pt>
                <c:pt idx="15">
                  <c:v>英大</c:v>
                </c:pt>
                <c:pt idx="16">
                  <c:v>浙商</c:v>
                </c:pt>
                <c:pt idx="17">
                  <c:v>中航安盟</c:v>
                </c:pt>
                <c:pt idx="18">
                  <c:v>富邦</c:v>
                </c:pt>
                <c:pt idx="19">
                  <c:v>融盛</c:v>
                </c:pt>
              </c:strCache>
            </c:strRef>
          </c:cat>
          <c:val>
            <c:numRef>
              <c:f>'商非增速-县域'!$B$2:$B$21</c:f>
              <c:numCache>
                <c:formatCode>0.00%</c:formatCode>
                <c:ptCount val="20"/>
                <c:pt idx="0">
                  <c:v>0.22785913800510382</c:v>
                </c:pt>
                <c:pt idx="1">
                  <c:v>-0.48378377065065081</c:v>
                </c:pt>
                <c:pt idx="2">
                  <c:v>0.18086522192042054</c:v>
                </c:pt>
                <c:pt idx="3">
                  <c:v>0.61099132313644633</c:v>
                </c:pt>
                <c:pt idx="4">
                  <c:v>1.2704423871454931</c:v>
                </c:pt>
                <c:pt idx="5">
                  <c:v>-0.16871711148869184</c:v>
                </c:pt>
                <c:pt idx="6">
                  <c:v>0.38295858677570127</c:v>
                </c:pt>
                <c:pt idx="7">
                  <c:v>-0.10441038839494565</c:v>
                </c:pt>
                <c:pt idx="8">
                  <c:v>-0.19870273690871687</c:v>
                </c:pt>
                <c:pt idx="9">
                  <c:v>0.11416965871470852</c:v>
                </c:pt>
                <c:pt idx="10">
                  <c:v>-0.54342002213523988</c:v>
                </c:pt>
                <c:pt idx="11">
                  <c:v>1.6977914356103803</c:v>
                </c:pt>
                <c:pt idx="12">
                  <c:v>0.31612912358062983</c:v>
                </c:pt>
                <c:pt idx="13">
                  <c:v>0.62966738881101025</c:v>
                </c:pt>
                <c:pt idx="14">
                  <c:v>1.1122923588039737</c:v>
                </c:pt>
                <c:pt idx="15">
                  <c:v>3.4418710997291546E-2</c:v>
                </c:pt>
                <c:pt idx="16">
                  <c:v>0.23598554322537191</c:v>
                </c:pt>
                <c:pt idx="17">
                  <c:v>8.8349087711584451E-2</c:v>
                </c:pt>
                <c:pt idx="18">
                  <c:v>-0.27710843373494132</c:v>
                </c:pt>
                <c:pt idx="19">
                  <c:v>0.58980533814970904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118784"/>
        <c:axId val="304120576"/>
        <c:axId val="0"/>
      </c:bar3DChart>
      <c:catAx>
        <c:axId val="30411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4120576"/>
        <c:crosses val="autoZero"/>
        <c:auto val="1"/>
        <c:lblAlgn val="ctr"/>
        <c:lblOffset val="100"/>
        <c:noMultiLvlLbl val="0"/>
      </c:catAx>
      <c:valAx>
        <c:axId val="30412057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041187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月商非各险种保费情况对比（万元）</a:t>
            </a:r>
          </a:p>
        </c:rich>
      </c:tx>
      <c:layout>
        <c:manualLayout>
          <c:xMode val="edge"/>
          <c:yMode val="edge"/>
          <c:x val="0.11393518518518518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54406686006356"/>
          <c:y val="0.1972789115646259"/>
          <c:w val="0.8434559331399365"/>
          <c:h val="0.5544217687074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'商非增速-县域'!$D$46</c:f>
              <c:strCache>
                <c:ptCount val="1"/>
                <c:pt idx="0">
                  <c:v>2022年9月</c:v>
                </c:pt>
              </c:strCache>
            </c:strRef>
          </c:tx>
          <c:invertIfNegative val="0"/>
          <c:cat>
            <c:strRef>
              <c:f>'商非增速-县域'!$C$47:$C$55</c:f>
              <c:strCache>
                <c:ptCount val="9"/>
                <c:pt idx="0">
                  <c:v>企财</c:v>
                </c:pt>
                <c:pt idx="1">
                  <c:v>家财</c:v>
                </c:pt>
                <c:pt idx="2">
                  <c:v>货物</c:v>
                </c:pt>
                <c:pt idx="3">
                  <c:v>责任</c:v>
                </c:pt>
                <c:pt idx="4">
                  <c:v>意健</c:v>
                </c:pt>
                <c:pt idx="5">
                  <c:v>船舶</c:v>
                </c:pt>
                <c:pt idx="6">
                  <c:v>工程</c:v>
                </c:pt>
                <c:pt idx="7">
                  <c:v>信用保证</c:v>
                </c:pt>
                <c:pt idx="8">
                  <c:v>商非合计</c:v>
                </c:pt>
              </c:strCache>
            </c:strRef>
          </c:cat>
          <c:val>
            <c:numRef>
              <c:f>'商非增速-县域'!$D$47:$D$55</c:f>
              <c:numCache>
                <c:formatCode>0_ </c:formatCode>
                <c:ptCount val="9"/>
                <c:pt idx="0">
                  <c:v>3041.6877979999995</c:v>
                </c:pt>
                <c:pt idx="1">
                  <c:v>1827.8747499999999</c:v>
                </c:pt>
                <c:pt idx="2">
                  <c:v>288.46584793</c:v>
                </c:pt>
                <c:pt idx="3">
                  <c:v>9367.9298669999989</c:v>
                </c:pt>
                <c:pt idx="4">
                  <c:v>17170.193837999999</c:v>
                </c:pt>
                <c:pt idx="5">
                  <c:v>237.55118499999998</c:v>
                </c:pt>
                <c:pt idx="6">
                  <c:v>182.30288600000003</c:v>
                </c:pt>
                <c:pt idx="7">
                  <c:v>2456.1010729999998</c:v>
                </c:pt>
                <c:pt idx="8">
                  <c:v>34748.074744929996</c:v>
                </c:pt>
              </c:numCache>
            </c:numRef>
          </c:val>
        </c:ser>
        <c:ser>
          <c:idx val="1"/>
          <c:order val="1"/>
          <c:tx>
            <c:strRef>
              <c:f>'商非增速-县域'!$E$46</c:f>
              <c:strCache>
                <c:ptCount val="1"/>
                <c:pt idx="0">
                  <c:v>2023年9月</c:v>
                </c:pt>
              </c:strCache>
            </c:strRef>
          </c:tx>
          <c:invertIfNegative val="0"/>
          <c:cat>
            <c:strRef>
              <c:f>'商非增速-县域'!$C$47:$C$55</c:f>
              <c:strCache>
                <c:ptCount val="9"/>
                <c:pt idx="0">
                  <c:v>企财</c:v>
                </c:pt>
                <c:pt idx="1">
                  <c:v>家财</c:v>
                </c:pt>
                <c:pt idx="2">
                  <c:v>货物</c:v>
                </c:pt>
                <c:pt idx="3">
                  <c:v>责任</c:v>
                </c:pt>
                <c:pt idx="4">
                  <c:v>意健</c:v>
                </c:pt>
                <c:pt idx="5">
                  <c:v>船舶</c:v>
                </c:pt>
                <c:pt idx="6">
                  <c:v>工程</c:v>
                </c:pt>
                <c:pt idx="7">
                  <c:v>信用保证</c:v>
                </c:pt>
                <c:pt idx="8">
                  <c:v>商非合计</c:v>
                </c:pt>
              </c:strCache>
            </c:strRef>
          </c:cat>
          <c:val>
            <c:numRef>
              <c:f>'商非增速-县域'!$E$47:$E$55</c:f>
              <c:numCache>
                <c:formatCode>0_ </c:formatCode>
                <c:ptCount val="9"/>
                <c:pt idx="0">
                  <c:v>4384.2843740000008</c:v>
                </c:pt>
                <c:pt idx="1">
                  <c:v>3032.5719519999993</c:v>
                </c:pt>
                <c:pt idx="2">
                  <c:v>384.50281131999998</c:v>
                </c:pt>
                <c:pt idx="3">
                  <c:v>10226.807759000003</c:v>
                </c:pt>
                <c:pt idx="4">
                  <c:v>16116.157513</c:v>
                </c:pt>
                <c:pt idx="5">
                  <c:v>308.06656900000002</c:v>
                </c:pt>
                <c:pt idx="6">
                  <c:v>258.02351399999998</c:v>
                </c:pt>
                <c:pt idx="7">
                  <c:v>1105.8165000000001</c:v>
                </c:pt>
                <c:pt idx="8">
                  <c:v>36162.505590320005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3858944"/>
        <c:axId val="363873024"/>
        <c:axId val="0"/>
      </c:bar3DChart>
      <c:catAx>
        <c:axId val="36385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3873024"/>
        <c:crosses val="autoZero"/>
        <c:auto val="1"/>
        <c:lblAlgn val="ctr"/>
        <c:lblOffset val="100"/>
        <c:noMultiLvlLbl val="0"/>
      </c:catAx>
      <c:valAx>
        <c:axId val="363873024"/>
        <c:scaling>
          <c:orientation val="minMax"/>
        </c:scaling>
        <c:delete val="0"/>
        <c:axPos val="l"/>
        <c:majorGridlines/>
        <c:numFmt formatCode="0_ " sourceLinked="1"/>
        <c:majorTickMark val="none"/>
        <c:minorTickMark val="none"/>
        <c:tickLblPos val="nextTo"/>
        <c:crossAx val="3638589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D14F-CAF5-4283-A7B8-BFB5B1CE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19</Pages>
  <Words>917</Words>
  <Characters>5227</Characters>
  <Application>Microsoft Office Word</Application>
  <DocSecurity>0</DocSecurity>
  <Lines>43</Lines>
  <Paragraphs>12</Paragraphs>
  <ScaleCrop>false</ScaleCrop>
  <Company>Microsoft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苗向菊</dc:creator>
  <cp:lastModifiedBy>李晶晶</cp:lastModifiedBy>
  <cp:revision>41</cp:revision>
  <cp:lastPrinted>2022-11-09T01:00:00Z</cp:lastPrinted>
  <dcterms:created xsi:type="dcterms:W3CDTF">2023-07-19T07:57:00Z</dcterms:created>
  <dcterms:modified xsi:type="dcterms:W3CDTF">2023-10-20T07:59:00Z</dcterms:modified>
</cp:coreProperties>
</file>