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26A" w:rsidRDefault="00CA539D" w:rsidP="00494BB5">
      <w:pPr>
        <w:rPr>
          <w:rFonts w:asciiTheme="majorEastAsia" w:eastAsiaTheme="majorEastAsia" w:hAnsiTheme="majorEastAsia"/>
          <w:b/>
          <w:sz w:val="44"/>
          <w:szCs w:val="44"/>
        </w:rPr>
      </w:pPr>
      <w:r w:rsidRPr="00CA539D">
        <w:rPr>
          <w:rFonts w:asciiTheme="majorEastAsia" w:eastAsiaTheme="majorEastAsia" w:hAnsiTheme="majorEastAsia" w:hint="eastAsia"/>
          <w:b/>
          <w:sz w:val="44"/>
          <w:szCs w:val="44"/>
        </w:rPr>
        <w:t>20</w:t>
      </w:r>
      <w:r w:rsidR="00C66628">
        <w:rPr>
          <w:rFonts w:asciiTheme="majorEastAsia" w:eastAsiaTheme="majorEastAsia" w:hAnsiTheme="majorEastAsia" w:hint="eastAsia"/>
          <w:b/>
          <w:sz w:val="44"/>
          <w:szCs w:val="44"/>
        </w:rPr>
        <w:t>20</w:t>
      </w:r>
      <w:r w:rsidRPr="00CA539D">
        <w:rPr>
          <w:rFonts w:asciiTheme="majorEastAsia" w:eastAsiaTheme="majorEastAsia" w:hAnsiTheme="majorEastAsia" w:hint="eastAsia"/>
          <w:b/>
          <w:sz w:val="44"/>
          <w:szCs w:val="44"/>
        </w:rPr>
        <w:t>年</w:t>
      </w:r>
      <w:r w:rsidR="00C66628">
        <w:rPr>
          <w:rFonts w:asciiTheme="majorEastAsia" w:eastAsiaTheme="majorEastAsia" w:hAnsiTheme="majorEastAsia" w:hint="eastAsia"/>
          <w:b/>
          <w:sz w:val="44"/>
          <w:szCs w:val="44"/>
        </w:rPr>
        <w:t>一季度</w:t>
      </w:r>
      <w:r w:rsidRPr="00CA539D">
        <w:rPr>
          <w:rFonts w:asciiTheme="majorEastAsia" w:eastAsiaTheme="majorEastAsia" w:hAnsiTheme="majorEastAsia" w:hint="eastAsia"/>
          <w:b/>
          <w:sz w:val="44"/>
          <w:szCs w:val="44"/>
        </w:rPr>
        <w:t>丹东市人身保险市场</w:t>
      </w:r>
    </w:p>
    <w:p w:rsidR="00CA539D" w:rsidRPr="00CA539D" w:rsidRDefault="00CA539D" w:rsidP="001B626A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CA539D">
        <w:rPr>
          <w:rFonts w:asciiTheme="majorEastAsia" w:eastAsiaTheme="majorEastAsia" w:hAnsiTheme="majorEastAsia" w:hint="eastAsia"/>
          <w:b/>
          <w:sz w:val="44"/>
          <w:szCs w:val="44"/>
        </w:rPr>
        <w:t>运行情况分析</w:t>
      </w:r>
    </w:p>
    <w:p w:rsidR="00CA539D" w:rsidRPr="00CA539D" w:rsidRDefault="00CA539D" w:rsidP="00CA539D">
      <w:pPr>
        <w:rPr>
          <w:rFonts w:asciiTheme="majorEastAsia" w:eastAsiaTheme="majorEastAsia" w:hAnsiTheme="majorEastAsia"/>
          <w:b/>
          <w:sz w:val="44"/>
          <w:szCs w:val="44"/>
        </w:rPr>
      </w:pPr>
    </w:p>
    <w:p w:rsidR="00CA539D" w:rsidRPr="00CA539D" w:rsidRDefault="00CA539D" w:rsidP="00CA539D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CA539D">
        <w:rPr>
          <w:rFonts w:ascii="仿宋_GB2312" w:eastAsia="仿宋_GB2312" w:hAnsi="仿宋" w:hint="eastAsia"/>
          <w:sz w:val="32"/>
          <w:szCs w:val="32"/>
        </w:rPr>
        <w:t>20</w:t>
      </w:r>
      <w:r w:rsidR="00C66628">
        <w:rPr>
          <w:rFonts w:ascii="仿宋_GB2312" w:eastAsia="仿宋_GB2312" w:hAnsi="仿宋" w:hint="eastAsia"/>
          <w:sz w:val="32"/>
          <w:szCs w:val="32"/>
        </w:rPr>
        <w:t>20</w:t>
      </w:r>
      <w:r w:rsidRPr="00CA539D">
        <w:rPr>
          <w:rFonts w:ascii="仿宋_GB2312" w:eastAsia="仿宋_GB2312" w:hAnsi="仿宋" w:hint="eastAsia"/>
          <w:sz w:val="32"/>
          <w:szCs w:val="32"/>
        </w:rPr>
        <w:t>年</w:t>
      </w:r>
      <w:r w:rsidR="00AA1E10">
        <w:rPr>
          <w:rFonts w:ascii="仿宋_GB2312" w:eastAsia="仿宋_GB2312" w:hAnsi="仿宋" w:hint="eastAsia"/>
          <w:sz w:val="32"/>
          <w:szCs w:val="32"/>
        </w:rPr>
        <w:t>1季度</w:t>
      </w:r>
      <w:r w:rsidRPr="00CA539D">
        <w:rPr>
          <w:rFonts w:ascii="仿宋_GB2312" w:eastAsia="仿宋_GB2312" w:hAnsi="仿宋" w:hint="eastAsia"/>
          <w:sz w:val="32"/>
          <w:szCs w:val="32"/>
        </w:rPr>
        <w:t>，</w:t>
      </w:r>
      <w:r w:rsidR="00C66628">
        <w:rPr>
          <w:rFonts w:ascii="仿宋_GB2312" w:eastAsia="仿宋_GB2312" w:hAnsi="仿宋" w:hint="eastAsia"/>
          <w:sz w:val="32"/>
          <w:szCs w:val="32"/>
        </w:rPr>
        <w:t>突如其来的新冠</w:t>
      </w:r>
      <w:r w:rsidR="00D60858">
        <w:rPr>
          <w:rFonts w:ascii="仿宋_GB2312" w:eastAsia="仿宋_GB2312" w:hAnsi="仿宋" w:hint="eastAsia"/>
          <w:sz w:val="32"/>
          <w:szCs w:val="32"/>
        </w:rPr>
        <w:t>病毒疫情席卷全国，对我国</w:t>
      </w:r>
      <w:r w:rsidR="00C66628">
        <w:rPr>
          <w:rFonts w:ascii="仿宋_GB2312" w:eastAsia="仿宋_GB2312" w:hAnsi="仿宋" w:hint="eastAsia"/>
          <w:sz w:val="32"/>
          <w:szCs w:val="32"/>
        </w:rPr>
        <w:t>社会</w:t>
      </w:r>
      <w:r w:rsidR="002636AB">
        <w:rPr>
          <w:rFonts w:ascii="仿宋_GB2312" w:eastAsia="仿宋_GB2312" w:hAnsi="仿宋" w:hint="eastAsia"/>
          <w:sz w:val="32"/>
          <w:szCs w:val="32"/>
        </w:rPr>
        <w:t>经济</w:t>
      </w:r>
      <w:r w:rsidR="00C66628">
        <w:rPr>
          <w:rFonts w:ascii="仿宋_GB2312" w:eastAsia="仿宋_GB2312" w:hAnsi="仿宋" w:hint="eastAsia"/>
          <w:sz w:val="32"/>
          <w:szCs w:val="32"/>
        </w:rPr>
        <w:t>生活带来了巨大影响，</w:t>
      </w:r>
      <w:r w:rsidRPr="00CA539D">
        <w:rPr>
          <w:rFonts w:ascii="仿宋_GB2312" w:eastAsia="仿宋_GB2312" w:hAnsi="仿宋" w:hint="eastAsia"/>
          <w:sz w:val="32"/>
          <w:szCs w:val="32"/>
        </w:rPr>
        <w:t>人身保险市场</w:t>
      </w:r>
      <w:r w:rsidR="00C66628">
        <w:rPr>
          <w:rFonts w:ascii="仿宋_GB2312" w:eastAsia="仿宋_GB2312" w:hAnsi="仿宋" w:hint="eastAsia"/>
          <w:sz w:val="32"/>
          <w:szCs w:val="32"/>
        </w:rPr>
        <w:t>也受到了</w:t>
      </w:r>
      <w:r w:rsidR="00D60858">
        <w:rPr>
          <w:rFonts w:ascii="仿宋_GB2312" w:eastAsia="仿宋_GB2312" w:hAnsi="仿宋" w:hint="eastAsia"/>
          <w:sz w:val="32"/>
          <w:szCs w:val="32"/>
        </w:rPr>
        <w:t>很</w:t>
      </w:r>
      <w:r w:rsidR="00C66628">
        <w:rPr>
          <w:rFonts w:ascii="仿宋_GB2312" w:eastAsia="仿宋_GB2312" w:hAnsi="仿宋" w:hint="eastAsia"/>
          <w:sz w:val="32"/>
          <w:szCs w:val="32"/>
        </w:rPr>
        <w:t>大冲击，</w:t>
      </w:r>
      <w:r w:rsidRPr="00CA539D">
        <w:rPr>
          <w:rFonts w:ascii="仿宋_GB2312" w:eastAsia="仿宋_GB2312" w:hAnsi="仿宋" w:hint="eastAsia"/>
          <w:sz w:val="32"/>
          <w:szCs w:val="32"/>
        </w:rPr>
        <w:t>在丹东银保监分局的正确领导下，</w:t>
      </w:r>
      <w:r w:rsidR="00637720" w:rsidRPr="00494BB5">
        <w:rPr>
          <w:rFonts w:ascii="仿宋_GB2312" w:eastAsia="仿宋_GB2312" w:hAnsi="仿宋" w:hint="eastAsia"/>
          <w:color w:val="000000" w:themeColor="text1"/>
          <w:sz w:val="32"/>
          <w:szCs w:val="32"/>
        </w:rPr>
        <w:t>丹东</w:t>
      </w:r>
      <w:r w:rsidR="00D60858">
        <w:rPr>
          <w:rFonts w:ascii="仿宋_GB2312" w:eastAsia="仿宋_GB2312" w:hAnsi="仿宋" w:hint="eastAsia"/>
          <w:color w:val="000000" w:themeColor="text1"/>
          <w:sz w:val="32"/>
          <w:szCs w:val="32"/>
        </w:rPr>
        <w:t>市</w:t>
      </w:r>
      <w:r w:rsidR="00494BB5">
        <w:rPr>
          <w:rFonts w:ascii="仿宋_GB2312" w:eastAsia="仿宋_GB2312" w:hAnsi="仿宋" w:hint="eastAsia"/>
          <w:color w:val="000000" w:themeColor="text1"/>
          <w:sz w:val="32"/>
          <w:szCs w:val="32"/>
        </w:rPr>
        <w:t>人身保险</w:t>
      </w:r>
      <w:r w:rsidR="00637720" w:rsidRPr="00494BB5">
        <w:rPr>
          <w:rFonts w:ascii="仿宋_GB2312" w:eastAsia="仿宋_GB2312" w:hAnsi="仿宋" w:hint="eastAsia"/>
          <w:color w:val="000000" w:themeColor="text1"/>
          <w:sz w:val="32"/>
          <w:szCs w:val="32"/>
        </w:rPr>
        <w:t>各会员公司</w:t>
      </w:r>
      <w:r w:rsidR="00C66628" w:rsidRPr="00494BB5">
        <w:rPr>
          <w:rFonts w:ascii="仿宋_GB2312" w:eastAsia="仿宋_GB2312" w:hAnsi="仿宋" w:hint="eastAsia"/>
          <w:color w:val="000000" w:themeColor="text1"/>
          <w:sz w:val="32"/>
          <w:szCs w:val="32"/>
        </w:rPr>
        <w:t>积极应对</w:t>
      </w:r>
      <w:r w:rsidR="00C66628">
        <w:rPr>
          <w:rFonts w:ascii="仿宋_GB2312" w:eastAsia="仿宋_GB2312" w:hAnsi="仿宋" w:hint="eastAsia"/>
          <w:sz w:val="32"/>
          <w:szCs w:val="32"/>
        </w:rPr>
        <w:t>，始终坚持以</w:t>
      </w:r>
      <w:r w:rsidRPr="00CA539D">
        <w:rPr>
          <w:rFonts w:ascii="仿宋_GB2312" w:eastAsia="仿宋_GB2312" w:hAnsi="仿宋" w:hint="eastAsia"/>
          <w:sz w:val="32"/>
          <w:szCs w:val="32"/>
        </w:rPr>
        <w:t>客户为中心的经营理念，</w:t>
      </w:r>
      <w:r w:rsidR="00C66628">
        <w:rPr>
          <w:rFonts w:ascii="仿宋_GB2312" w:eastAsia="仿宋_GB2312" w:hAnsi="仿宋" w:hint="eastAsia"/>
          <w:sz w:val="32"/>
          <w:szCs w:val="32"/>
        </w:rPr>
        <w:t>克服困难，努力拼搏，</w:t>
      </w:r>
      <w:r w:rsidRPr="00CA539D">
        <w:rPr>
          <w:rFonts w:ascii="仿宋_GB2312" w:eastAsia="仿宋_GB2312" w:hAnsi="仿宋" w:hint="eastAsia"/>
          <w:sz w:val="32"/>
          <w:szCs w:val="32"/>
        </w:rPr>
        <w:t>取得了</w:t>
      </w:r>
      <w:r w:rsidR="00C66628">
        <w:rPr>
          <w:rFonts w:ascii="仿宋_GB2312" w:eastAsia="仿宋_GB2312" w:hAnsi="仿宋" w:hint="eastAsia"/>
          <w:sz w:val="32"/>
          <w:szCs w:val="32"/>
        </w:rPr>
        <w:t>一定</w:t>
      </w:r>
      <w:r w:rsidRPr="00CA539D">
        <w:rPr>
          <w:rFonts w:ascii="仿宋_GB2312" w:eastAsia="仿宋_GB2312" w:hAnsi="仿宋" w:hint="eastAsia"/>
          <w:sz w:val="32"/>
          <w:szCs w:val="32"/>
        </w:rPr>
        <w:t>的工作</w:t>
      </w:r>
      <w:r w:rsidR="00DD56E2">
        <w:rPr>
          <w:rFonts w:ascii="仿宋_GB2312" w:eastAsia="仿宋_GB2312" w:hAnsi="仿宋" w:hint="eastAsia"/>
          <w:sz w:val="32"/>
          <w:szCs w:val="32"/>
        </w:rPr>
        <w:t>业</w:t>
      </w:r>
      <w:r w:rsidRPr="00CA539D">
        <w:rPr>
          <w:rFonts w:ascii="仿宋_GB2312" w:eastAsia="仿宋_GB2312" w:hAnsi="仿宋" w:hint="eastAsia"/>
          <w:sz w:val="32"/>
          <w:szCs w:val="32"/>
        </w:rPr>
        <w:t>绩，现将有关情况通报如下：</w:t>
      </w:r>
    </w:p>
    <w:p w:rsidR="00CA539D" w:rsidRPr="00CA539D" w:rsidRDefault="00CA539D" w:rsidP="00CA539D">
      <w:pPr>
        <w:ind w:firstLineChars="200" w:firstLine="640"/>
        <w:rPr>
          <w:rFonts w:ascii="黑体" w:eastAsia="黑体" w:hAnsi="宋体"/>
          <w:sz w:val="32"/>
          <w:szCs w:val="32"/>
        </w:rPr>
      </w:pPr>
      <w:r w:rsidRPr="00CA539D">
        <w:rPr>
          <w:rFonts w:ascii="黑体" w:eastAsia="黑体" w:hAnsi="宋体" w:hint="eastAsia"/>
          <w:sz w:val="32"/>
          <w:szCs w:val="32"/>
        </w:rPr>
        <w:t>一、市场运行基本情况</w:t>
      </w:r>
    </w:p>
    <w:p w:rsidR="004248E6" w:rsidRPr="00CA539D" w:rsidRDefault="004248E6" w:rsidP="004248E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A539D">
        <w:rPr>
          <w:rFonts w:ascii="仿宋_GB2312" w:eastAsia="仿宋_GB2312" w:hAnsi="宋体" w:hint="eastAsia"/>
          <w:sz w:val="32"/>
          <w:szCs w:val="32"/>
        </w:rPr>
        <w:t>截至</w:t>
      </w:r>
      <w:r w:rsidR="00085117">
        <w:rPr>
          <w:rFonts w:ascii="仿宋_GB2312" w:eastAsia="仿宋_GB2312" w:hAnsi="宋体" w:hint="eastAsia"/>
          <w:sz w:val="32"/>
          <w:szCs w:val="32"/>
        </w:rPr>
        <w:t>3</w:t>
      </w:r>
      <w:r w:rsidRPr="00CA539D"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/>
          <w:sz w:val="32"/>
          <w:szCs w:val="32"/>
        </w:rPr>
        <w:t>31</w:t>
      </w:r>
      <w:r w:rsidR="00D60858">
        <w:rPr>
          <w:rFonts w:ascii="仿宋_GB2312" w:eastAsia="仿宋_GB2312" w:hAnsi="宋体" w:hint="eastAsia"/>
          <w:sz w:val="32"/>
          <w:szCs w:val="32"/>
        </w:rPr>
        <w:t>日，我市人身</w:t>
      </w:r>
      <w:proofErr w:type="gramStart"/>
      <w:r w:rsidRPr="00CA539D">
        <w:rPr>
          <w:rFonts w:ascii="仿宋_GB2312" w:eastAsia="仿宋_GB2312" w:hAnsi="宋体" w:hint="eastAsia"/>
          <w:sz w:val="32"/>
          <w:szCs w:val="32"/>
        </w:rPr>
        <w:t>险机构</w:t>
      </w:r>
      <w:proofErr w:type="gramEnd"/>
      <w:r w:rsidRPr="00CA539D">
        <w:rPr>
          <w:rFonts w:ascii="仿宋_GB2312" w:eastAsia="仿宋_GB2312" w:hAnsi="宋体" w:hint="eastAsia"/>
          <w:sz w:val="32"/>
          <w:szCs w:val="32"/>
        </w:rPr>
        <w:t>累计实现保费收入</w:t>
      </w:r>
      <w:r w:rsidR="008A7DDB">
        <w:rPr>
          <w:rFonts w:ascii="仿宋_GB2312" w:eastAsia="仿宋_GB2312" w:hAnsi="宋体" w:hint="eastAsia"/>
          <w:sz w:val="32"/>
          <w:szCs w:val="32"/>
        </w:rPr>
        <w:t>159</w:t>
      </w:r>
      <w:r w:rsidRPr="00CA539D">
        <w:rPr>
          <w:rFonts w:ascii="仿宋_GB2312" w:eastAsia="仿宋_GB2312" w:hAnsi="宋体"/>
          <w:sz w:val="32"/>
          <w:szCs w:val="32"/>
        </w:rPr>
        <w:t>,</w:t>
      </w:r>
      <w:r w:rsidR="008A7DDB">
        <w:rPr>
          <w:rFonts w:ascii="仿宋_GB2312" w:eastAsia="仿宋_GB2312" w:hAnsi="宋体" w:hint="eastAsia"/>
          <w:sz w:val="32"/>
          <w:szCs w:val="32"/>
        </w:rPr>
        <w:t>865</w:t>
      </w:r>
      <w:r w:rsidRPr="00CA539D">
        <w:rPr>
          <w:rFonts w:ascii="仿宋_GB2312" w:eastAsia="仿宋_GB2312" w:hAnsi="宋体" w:hint="eastAsia"/>
          <w:sz w:val="32"/>
          <w:szCs w:val="32"/>
        </w:rPr>
        <w:t>万元，同比下降</w:t>
      </w:r>
      <w:r>
        <w:rPr>
          <w:rFonts w:ascii="仿宋_GB2312" w:eastAsia="仿宋_GB2312" w:hAnsi="宋体"/>
          <w:sz w:val="32"/>
          <w:szCs w:val="32"/>
        </w:rPr>
        <w:t>3.</w:t>
      </w:r>
      <w:r w:rsidR="008A7DDB">
        <w:rPr>
          <w:rFonts w:ascii="仿宋_GB2312" w:eastAsia="仿宋_GB2312" w:hAnsi="宋体" w:hint="eastAsia"/>
          <w:sz w:val="32"/>
          <w:szCs w:val="32"/>
        </w:rPr>
        <w:t>59</w:t>
      </w:r>
      <w:r w:rsidRPr="00CA539D">
        <w:rPr>
          <w:rFonts w:ascii="仿宋_GB2312" w:eastAsia="仿宋_GB2312" w:hAnsi="宋体"/>
          <w:sz w:val="32"/>
          <w:szCs w:val="32"/>
        </w:rPr>
        <w:t>%</w:t>
      </w:r>
      <w:r w:rsidRPr="00CA539D">
        <w:rPr>
          <w:rFonts w:ascii="仿宋_GB2312" w:eastAsia="仿宋_GB2312" w:hAnsi="宋体" w:hint="eastAsia"/>
          <w:sz w:val="32"/>
          <w:szCs w:val="32"/>
        </w:rPr>
        <w:t>，低于全省</w:t>
      </w:r>
      <w:r w:rsidR="008A7DDB">
        <w:rPr>
          <w:rFonts w:ascii="仿宋_GB2312" w:eastAsia="仿宋_GB2312" w:hAnsi="宋体" w:hint="eastAsia"/>
          <w:sz w:val="32"/>
          <w:szCs w:val="32"/>
        </w:rPr>
        <w:t>-1.24</w:t>
      </w:r>
      <w:r w:rsidRPr="00CA539D">
        <w:rPr>
          <w:rFonts w:ascii="仿宋_GB2312" w:eastAsia="仿宋_GB2312" w:hAnsi="宋体"/>
          <w:sz w:val="32"/>
          <w:szCs w:val="32"/>
        </w:rPr>
        <w:t>%</w:t>
      </w:r>
      <w:r w:rsidR="00D60858">
        <w:rPr>
          <w:rFonts w:ascii="仿宋_GB2312" w:eastAsia="仿宋_GB2312" w:hAnsi="宋体" w:hint="eastAsia"/>
          <w:sz w:val="32"/>
          <w:szCs w:val="32"/>
        </w:rPr>
        <w:t>的平均增长速度，占全省保费收入规模</w:t>
      </w:r>
      <w:r w:rsidRPr="00CA539D">
        <w:rPr>
          <w:rFonts w:ascii="仿宋_GB2312" w:eastAsia="仿宋_GB2312" w:hAnsi="宋体"/>
          <w:sz w:val="32"/>
          <w:szCs w:val="32"/>
        </w:rPr>
        <w:t>6.</w:t>
      </w:r>
      <w:r w:rsidR="004A206C">
        <w:rPr>
          <w:rFonts w:ascii="仿宋_GB2312" w:eastAsia="仿宋_GB2312" w:hAnsi="宋体" w:hint="eastAsia"/>
          <w:sz w:val="32"/>
          <w:szCs w:val="32"/>
        </w:rPr>
        <w:t>09</w:t>
      </w:r>
      <w:r w:rsidRPr="00CA539D">
        <w:rPr>
          <w:rFonts w:ascii="仿宋_GB2312" w:eastAsia="仿宋_GB2312" w:hAnsi="宋体"/>
          <w:sz w:val="32"/>
          <w:szCs w:val="32"/>
        </w:rPr>
        <w:t>%</w:t>
      </w:r>
      <w:r>
        <w:rPr>
          <w:rFonts w:ascii="仿宋_GB2312" w:eastAsia="仿宋_GB2312" w:hAnsi="宋体" w:hint="eastAsia"/>
          <w:sz w:val="32"/>
          <w:szCs w:val="32"/>
        </w:rPr>
        <w:t>，保费总额排名全省第</w:t>
      </w:r>
      <w:r>
        <w:rPr>
          <w:rFonts w:ascii="仿宋_GB2312" w:eastAsia="仿宋_GB2312" w:hAnsi="宋体"/>
          <w:sz w:val="32"/>
          <w:szCs w:val="32"/>
        </w:rPr>
        <w:t>3</w:t>
      </w:r>
      <w:r>
        <w:rPr>
          <w:rFonts w:ascii="仿宋_GB2312" w:eastAsia="仿宋_GB2312" w:hAnsi="宋体" w:hint="eastAsia"/>
          <w:sz w:val="32"/>
          <w:szCs w:val="32"/>
        </w:rPr>
        <w:t>位</w:t>
      </w:r>
      <w:r w:rsidRPr="00CA539D">
        <w:rPr>
          <w:rFonts w:ascii="仿宋_GB2312" w:eastAsia="仿宋_GB2312" w:hAnsi="宋体" w:hint="eastAsia"/>
          <w:sz w:val="32"/>
          <w:szCs w:val="32"/>
        </w:rPr>
        <w:t>。</w:t>
      </w:r>
      <w:r w:rsidRPr="00CA539D">
        <w:rPr>
          <w:rFonts w:ascii="仿宋_GB2312" w:eastAsia="仿宋_GB2312" w:hAnsi="宋体"/>
          <w:sz w:val="32"/>
          <w:szCs w:val="32"/>
        </w:rPr>
        <w:t>20</w:t>
      </w:r>
      <w:r w:rsidR="004A206C">
        <w:rPr>
          <w:rFonts w:ascii="仿宋_GB2312" w:eastAsia="仿宋_GB2312" w:hAnsi="宋体" w:hint="eastAsia"/>
          <w:sz w:val="32"/>
          <w:szCs w:val="32"/>
        </w:rPr>
        <w:t>20</w:t>
      </w:r>
      <w:r w:rsidRPr="00CA539D">
        <w:rPr>
          <w:rFonts w:ascii="仿宋_GB2312" w:eastAsia="仿宋_GB2312" w:hAnsi="宋体" w:hint="eastAsia"/>
          <w:sz w:val="32"/>
          <w:szCs w:val="32"/>
        </w:rPr>
        <w:t>年</w:t>
      </w:r>
      <w:r w:rsidR="004A206C">
        <w:rPr>
          <w:rFonts w:ascii="仿宋_GB2312" w:eastAsia="仿宋_GB2312" w:hAnsi="宋体" w:hint="eastAsia"/>
          <w:sz w:val="32"/>
          <w:szCs w:val="32"/>
        </w:rPr>
        <w:t>1季度</w:t>
      </w:r>
      <w:r w:rsidRPr="00CA539D">
        <w:rPr>
          <w:rFonts w:ascii="仿宋_GB2312" w:eastAsia="仿宋_GB2312" w:hAnsi="宋体" w:hint="eastAsia"/>
          <w:sz w:val="32"/>
          <w:szCs w:val="32"/>
        </w:rPr>
        <w:t>完成新单保费</w:t>
      </w:r>
      <w:r w:rsidR="00042DD6">
        <w:rPr>
          <w:rFonts w:ascii="仿宋_GB2312" w:eastAsia="仿宋_GB2312" w:hAnsi="宋体" w:hint="eastAsia"/>
          <w:sz w:val="32"/>
          <w:szCs w:val="32"/>
        </w:rPr>
        <w:t>63</w:t>
      </w:r>
      <w:r w:rsidRPr="00CA539D">
        <w:rPr>
          <w:rFonts w:ascii="仿宋_GB2312" w:eastAsia="仿宋_GB2312" w:hAnsi="宋体"/>
          <w:sz w:val="32"/>
          <w:szCs w:val="32"/>
        </w:rPr>
        <w:t>,</w:t>
      </w:r>
      <w:r w:rsidR="00042DD6">
        <w:rPr>
          <w:rFonts w:ascii="仿宋_GB2312" w:eastAsia="仿宋_GB2312" w:hAnsi="宋体" w:hint="eastAsia"/>
          <w:sz w:val="32"/>
          <w:szCs w:val="32"/>
        </w:rPr>
        <w:t>438</w:t>
      </w:r>
      <w:r w:rsidRPr="00CA539D">
        <w:rPr>
          <w:rFonts w:ascii="仿宋_GB2312" w:eastAsia="仿宋_GB2312" w:hAnsi="宋体" w:hint="eastAsia"/>
          <w:sz w:val="32"/>
          <w:szCs w:val="32"/>
        </w:rPr>
        <w:t>万元，</w:t>
      </w:r>
      <w:r>
        <w:rPr>
          <w:rFonts w:ascii="仿宋_GB2312" w:eastAsia="仿宋_GB2312" w:hAnsi="宋体" w:hint="eastAsia"/>
          <w:sz w:val="32"/>
          <w:szCs w:val="32"/>
        </w:rPr>
        <w:t>占总保费规模</w:t>
      </w:r>
      <w:r w:rsidR="00042DD6">
        <w:rPr>
          <w:rFonts w:ascii="仿宋_GB2312" w:eastAsia="仿宋_GB2312" w:hAnsi="宋体" w:hint="eastAsia"/>
          <w:sz w:val="32"/>
          <w:szCs w:val="32"/>
        </w:rPr>
        <w:t>39.68</w:t>
      </w:r>
      <w:r>
        <w:rPr>
          <w:rFonts w:ascii="仿宋_GB2312" w:eastAsia="仿宋_GB2312" w:hAnsi="宋体"/>
          <w:sz w:val="32"/>
          <w:szCs w:val="32"/>
        </w:rPr>
        <w:t>%</w:t>
      </w:r>
      <w:r>
        <w:rPr>
          <w:rFonts w:ascii="仿宋_GB2312" w:eastAsia="仿宋_GB2312" w:hAnsi="宋体" w:hint="eastAsia"/>
          <w:sz w:val="32"/>
          <w:szCs w:val="32"/>
        </w:rPr>
        <w:t>，</w:t>
      </w:r>
      <w:r w:rsidRPr="00CA539D">
        <w:rPr>
          <w:rFonts w:ascii="仿宋_GB2312" w:eastAsia="仿宋_GB2312" w:hAnsi="宋体" w:hint="eastAsia"/>
          <w:sz w:val="32"/>
          <w:szCs w:val="32"/>
        </w:rPr>
        <w:t>同比下降</w:t>
      </w:r>
      <w:r w:rsidR="00A3193A">
        <w:rPr>
          <w:rFonts w:ascii="仿宋_GB2312" w:eastAsia="仿宋_GB2312" w:hAnsi="宋体" w:hint="eastAsia"/>
          <w:sz w:val="32"/>
          <w:szCs w:val="32"/>
        </w:rPr>
        <w:t>8.91</w:t>
      </w:r>
      <w:r w:rsidRPr="00CA539D">
        <w:rPr>
          <w:rFonts w:ascii="仿宋_GB2312" w:eastAsia="仿宋_GB2312" w:hAnsi="宋体"/>
          <w:sz w:val="32"/>
          <w:szCs w:val="32"/>
        </w:rPr>
        <w:t>%</w:t>
      </w:r>
      <w:r>
        <w:rPr>
          <w:rFonts w:ascii="仿宋_GB2312" w:eastAsia="仿宋_GB2312" w:hAnsi="宋体" w:hint="eastAsia"/>
          <w:sz w:val="32"/>
          <w:szCs w:val="32"/>
        </w:rPr>
        <w:t>；续期保费</w:t>
      </w:r>
      <w:r w:rsidR="00D60858">
        <w:rPr>
          <w:rFonts w:ascii="仿宋_GB2312" w:eastAsia="仿宋_GB2312" w:hAnsi="宋体" w:hint="eastAsia"/>
          <w:sz w:val="32"/>
          <w:szCs w:val="32"/>
        </w:rPr>
        <w:t>收入</w:t>
      </w:r>
      <w:r w:rsidR="00A3193A">
        <w:rPr>
          <w:rFonts w:ascii="仿宋_GB2312" w:eastAsia="仿宋_GB2312" w:hAnsi="宋体" w:hint="eastAsia"/>
          <w:sz w:val="32"/>
          <w:szCs w:val="32"/>
        </w:rPr>
        <w:t>96</w:t>
      </w:r>
      <w:r w:rsidRPr="00CA539D">
        <w:rPr>
          <w:rFonts w:ascii="仿宋_GB2312" w:eastAsia="仿宋_GB2312" w:hAnsi="宋体"/>
          <w:sz w:val="32"/>
          <w:szCs w:val="32"/>
        </w:rPr>
        <w:t>,</w:t>
      </w:r>
      <w:r w:rsidR="00A3193A">
        <w:rPr>
          <w:rFonts w:ascii="仿宋_GB2312" w:eastAsia="仿宋_GB2312" w:hAnsi="宋体" w:hint="eastAsia"/>
          <w:sz w:val="32"/>
          <w:szCs w:val="32"/>
        </w:rPr>
        <w:t>427</w:t>
      </w:r>
      <w:r w:rsidRPr="00CA539D">
        <w:rPr>
          <w:rFonts w:ascii="仿宋_GB2312" w:eastAsia="仿宋_GB2312" w:hAnsi="宋体" w:hint="eastAsia"/>
          <w:sz w:val="32"/>
          <w:szCs w:val="32"/>
        </w:rPr>
        <w:t>万元</w:t>
      </w:r>
      <w:r>
        <w:rPr>
          <w:rFonts w:ascii="仿宋_GB2312" w:eastAsia="仿宋_GB2312" w:hAnsi="宋体" w:hint="eastAsia"/>
          <w:sz w:val="32"/>
          <w:szCs w:val="32"/>
        </w:rPr>
        <w:t>，占总保费规模</w:t>
      </w:r>
      <w:r>
        <w:rPr>
          <w:rFonts w:ascii="仿宋_GB2312" w:eastAsia="仿宋_GB2312" w:hAnsi="宋体"/>
          <w:sz w:val="32"/>
          <w:szCs w:val="32"/>
        </w:rPr>
        <w:t>6</w:t>
      </w:r>
      <w:r w:rsidR="00A3193A">
        <w:rPr>
          <w:rFonts w:ascii="仿宋_GB2312" w:eastAsia="仿宋_GB2312" w:hAnsi="宋体" w:hint="eastAsia"/>
          <w:sz w:val="32"/>
          <w:szCs w:val="32"/>
        </w:rPr>
        <w:t>0</w:t>
      </w:r>
      <w:r>
        <w:rPr>
          <w:rFonts w:ascii="仿宋_GB2312" w:eastAsia="仿宋_GB2312" w:hAnsi="宋体"/>
          <w:sz w:val="32"/>
          <w:szCs w:val="32"/>
        </w:rPr>
        <w:t>.</w:t>
      </w:r>
      <w:r w:rsidR="00A3193A">
        <w:rPr>
          <w:rFonts w:ascii="仿宋_GB2312" w:eastAsia="仿宋_GB2312" w:hAnsi="宋体" w:hint="eastAsia"/>
          <w:sz w:val="32"/>
          <w:szCs w:val="32"/>
        </w:rPr>
        <w:t>32</w:t>
      </w:r>
      <w:r>
        <w:rPr>
          <w:rFonts w:ascii="仿宋_GB2312" w:eastAsia="仿宋_GB2312" w:hAnsi="宋体"/>
          <w:sz w:val="32"/>
          <w:szCs w:val="32"/>
        </w:rPr>
        <w:t>%</w:t>
      </w:r>
      <w:r>
        <w:rPr>
          <w:rFonts w:ascii="仿宋_GB2312" w:eastAsia="仿宋_GB2312" w:hAnsi="宋体" w:hint="eastAsia"/>
          <w:sz w:val="32"/>
          <w:szCs w:val="32"/>
        </w:rPr>
        <w:t>，同比增长</w:t>
      </w:r>
      <w:r w:rsidR="005E3D0D">
        <w:rPr>
          <w:rFonts w:ascii="仿宋_GB2312" w:eastAsia="仿宋_GB2312" w:hAnsi="宋体" w:hint="eastAsia"/>
          <w:sz w:val="32"/>
          <w:szCs w:val="32"/>
        </w:rPr>
        <w:t>1.32</w:t>
      </w:r>
      <w:r>
        <w:rPr>
          <w:rFonts w:ascii="仿宋_GB2312" w:eastAsia="仿宋_GB2312" w:hAnsi="宋体"/>
          <w:sz w:val="32"/>
          <w:szCs w:val="32"/>
        </w:rPr>
        <w:t>%</w:t>
      </w:r>
      <w:r>
        <w:rPr>
          <w:rFonts w:ascii="仿宋_GB2312" w:eastAsia="仿宋_GB2312" w:hAnsi="宋体" w:hint="eastAsia"/>
          <w:sz w:val="32"/>
          <w:szCs w:val="32"/>
        </w:rPr>
        <w:t>；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短险保费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（一年期）</w:t>
      </w:r>
      <w:r w:rsidR="00D60858">
        <w:rPr>
          <w:rFonts w:ascii="仿宋_GB2312" w:eastAsia="仿宋_GB2312" w:hAnsi="宋体" w:hint="eastAsia"/>
          <w:sz w:val="32"/>
          <w:szCs w:val="32"/>
        </w:rPr>
        <w:t>收入</w:t>
      </w:r>
      <w:r w:rsidR="005E3D0D">
        <w:rPr>
          <w:rFonts w:ascii="仿宋_GB2312" w:eastAsia="仿宋_GB2312" w:hAnsi="宋体" w:hint="eastAsia"/>
          <w:sz w:val="32"/>
          <w:szCs w:val="32"/>
        </w:rPr>
        <w:t>19</w:t>
      </w:r>
      <w:r w:rsidRPr="00CA539D">
        <w:rPr>
          <w:rFonts w:ascii="仿宋_GB2312" w:eastAsia="仿宋_GB2312" w:hAnsi="宋体"/>
          <w:sz w:val="32"/>
          <w:szCs w:val="32"/>
        </w:rPr>
        <w:t>,</w:t>
      </w:r>
      <w:r w:rsidR="005E3D0D">
        <w:rPr>
          <w:rFonts w:ascii="仿宋_GB2312" w:eastAsia="仿宋_GB2312" w:hAnsi="宋体" w:hint="eastAsia"/>
          <w:sz w:val="32"/>
          <w:szCs w:val="32"/>
        </w:rPr>
        <w:t>226</w:t>
      </w:r>
      <w:r w:rsidRPr="00CA539D">
        <w:rPr>
          <w:rFonts w:ascii="仿宋_GB2312" w:eastAsia="仿宋_GB2312" w:hAnsi="宋体" w:hint="eastAsia"/>
          <w:sz w:val="32"/>
          <w:szCs w:val="32"/>
        </w:rPr>
        <w:t>万元</w:t>
      </w:r>
      <w:r>
        <w:rPr>
          <w:rFonts w:ascii="仿宋_GB2312" w:eastAsia="仿宋_GB2312" w:hAnsi="宋体" w:hint="eastAsia"/>
          <w:sz w:val="32"/>
          <w:szCs w:val="32"/>
        </w:rPr>
        <w:t>，占总保费规模</w:t>
      </w:r>
      <w:r w:rsidR="005E3D0D">
        <w:rPr>
          <w:rFonts w:ascii="仿宋_GB2312" w:eastAsia="仿宋_GB2312" w:hAnsi="宋体" w:hint="eastAsia"/>
          <w:sz w:val="32"/>
          <w:szCs w:val="32"/>
        </w:rPr>
        <w:t>12.03</w:t>
      </w:r>
      <w:r>
        <w:rPr>
          <w:rFonts w:ascii="仿宋_GB2312" w:eastAsia="仿宋_GB2312" w:hAnsi="宋体"/>
          <w:sz w:val="32"/>
          <w:szCs w:val="32"/>
        </w:rPr>
        <w:t>%</w:t>
      </w:r>
      <w:r>
        <w:rPr>
          <w:rFonts w:ascii="仿宋_GB2312" w:eastAsia="仿宋_GB2312" w:hAnsi="宋体" w:hint="eastAsia"/>
          <w:sz w:val="32"/>
          <w:szCs w:val="32"/>
        </w:rPr>
        <w:t>，同比</w:t>
      </w:r>
      <w:r w:rsidR="009201A4">
        <w:rPr>
          <w:rFonts w:ascii="仿宋_GB2312" w:eastAsia="仿宋_GB2312" w:hAnsi="宋体" w:hint="eastAsia"/>
          <w:sz w:val="32"/>
          <w:szCs w:val="32"/>
        </w:rPr>
        <w:t>增长0.26</w:t>
      </w:r>
      <w:r>
        <w:rPr>
          <w:rFonts w:ascii="仿宋_GB2312" w:eastAsia="仿宋_GB2312" w:hAnsi="宋体"/>
          <w:sz w:val="32"/>
          <w:szCs w:val="32"/>
        </w:rPr>
        <w:t>%</w:t>
      </w:r>
      <w:r w:rsidRPr="00CA539D">
        <w:rPr>
          <w:rFonts w:ascii="仿宋_GB2312" w:eastAsia="仿宋_GB2312" w:hAnsi="宋体" w:hint="eastAsia"/>
          <w:sz w:val="32"/>
          <w:szCs w:val="32"/>
        </w:rPr>
        <w:t>。</w:t>
      </w:r>
      <w:r w:rsidRPr="00CA539D">
        <w:rPr>
          <w:rFonts w:ascii="仿宋_GB2312" w:eastAsia="仿宋_GB2312" w:hint="eastAsia"/>
          <w:sz w:val="32"/>
          <w:szCs w:val="32"/>
        </w:rPr>
        <w:t>赔（给）付</w:t>
      </w:r>
      <w:r w:rsidR="00D60858">
        <w:rPr>
          <w:rFonts w:ascii="仿宋_GB2312" w:eastAsia="仿宋_GB2312" w:hint="eastAsia"/>
          <w:sz w:val="32"/>
          <w:szCs w:val="32"/>
        </w:rPr>
        <w:t>支出</w:t>
      </w:r>
      <w:r w:rsidR="00793DDE">
        <w:rPr>
          <w:rFonts w:ascii="仿宋_GB2312" w:eastAsia="仿宋_GB2312" w:hint="eastAsia"/>
          <w:sz w:val="32"/>
          <w:szCs w:val="32"/>
        </w:rPr>
        <w:t>45</w:t>
      </w:r>
      <w:r w:rsidRPr="00CA539D">
        <w:rPr>
          <w:rFonts w:ascii="仿宋_GB2312" w:eastAsia="仿宋_GB2312"/>
          <w:sz w:val="32"/>
          <w:szCs w:val="32"/>
        </w:rPr>
        <w:t>,</w:t>
      </w:r>
      <w:r w:rsidR="00793DDE">
        <w:rPr>
          <w:rFonts w:ascii="仿宋_GB2312" w:eastAsia="仿宋_GB2312" w:hint="eastAsia"/>
          <w:sz w:val="32"/>
          <w:szCs w:val="32"/>
        </w:rPr>
        <w:t>043</w:t>
      </w:r>
      <w:r w:rsidRPr="00CA539D">
        <w:rPr>
          <w:rFonts w:ascii="仿宋_GB2312" w:eastAsia="仿宋_GB2312" w:hint="eastAsia"/>
          <w:sz w:val="32"/>
          <w:szCs w:val="32"/>
        </w:rPr>
        <w:t>件，赔（给）付支出金额</w:t>
      </w:r>
      <w:r w:rsidR="00793DDE">
        <w:rPr>
          <w:rFonts w:ascii="仿宋_GB2312" w:eastAsia="仿宋_GB2312" w:hint="eastAsia"/>
          <w:sz w:val="32"/>
          <w:szCs w:val="32"/>
        </w:rPr>
        <w:t>15</w:t>
      </w:r>
      <w:r w:rsidRPr="00CA539D">
        <w:rPr>
          <w:rFonts w:ascii="仿宋_GB2312" w:eastAsia="仿宋_GB2312"/>
          <w:sz w:val="32"/>
          <w:szCs w:val="32"/>
        </w:rPr>
        <w:t>,</w:t>
      </w:r>
      <w:r w:rsidR="00793DDE">
        <w:rPr>
          <w:rFonts w:ascii="仿宋_GB2312" w:eastAsia="仿宋_GB2312" w:hint="eastAsia"/>
          <w:sz w:val="32"/>
          <w:szCs w:val="32"/>
        </w:rPr>
        <w:t>987</w:t>
      </w:r>
      <w:r w:rsidRPr="00CA539D">
        <w:rPr>
          <w:rFonts w:ascii="仿宋_GB2312" w:eastAsia="仿宋_GB2312" w:hint="eastAsia"/>
          <w:sz w:val="32"/>
          <w:szCs w:val="32"/>
        </w:rPr>
        <w:t>万元，同比下降</w:t>
      </w:r>
      <w:r w:rsidR="00793DDE">
        <w:rPr>
          <w:rFonts w:ascii="仿宋_GB2312" w:eastAsia="仿宋_GB2312" w:hint="eastAsia"/>
          <w:sz w:val="32"/>
          <w:szCs w:val="32"/>
        </w:rPr>
        <w:t>16</w:t>
      </w:r>
      <w:r>
        <w:rPr>
          <w:rFonts w:ascii="仿宋_GB2312" w:eastAsia="仿宋_GB2312"/>
          <w:sz w:val="32"/>
          <w:szCs w:val="32"/>
        </w:rPr>
        <w:t>.</w:t>
      </w:r>
      <w:r w:rsidR="00906ADD">
        <w:rPr>
          <w:rFonts w:ascii="仿宋_GB2312" w:eastAsia="仿宋_GB2312" w:hint="eastAsia"/>
          <w:sz w:val="32"/>
          <w:szCs w:val="32"/>
        </w:rPr>
        <w:t>1</w:t>
      </w:r>
      <w:r w:rsidR="00793DDE">
        <w:rPr>
          <w:rFonts w:ascii="仿宋_GB2312" w:eastAsia="仿宋_GB2312" w:hint="eastAsia"/>
          <w:sz w:val="32"/>
          <w:szCs w:val="32"/>
        </w:rPr>
        <w:t>9</w:t>
      </w:r>
      <w:r w:rsidRPr="00CA539D">
        <w:rPr>
          <w:rFonts w:ascii="仿宋_GB2312" w:eastAsia="仿宋_GB2312"/>
          <w:sz w:val="32"/>
          <w:szCs w:val="32"/>
        </w:rPr>
        <w:t>%</w:t>
      </w:r>
      <w:r w:rsidRPr="00CA539D">
        <w:rPr>
          <w:rFonts w:ascii="仿宋_GB2312" w:eastAsia="仿宋_GB2312" w:hint="eastAsia"/>
          <w:sz w:val="32"/>
          <w:szCs w:val="32"/>
        </w:rPr>
        <w:t>。</w:t>
      </w:r>
    </w:p>
    <w:p w:rsidR="00CA539D" w:rsidRPr="00CA539D" w:rsidRDefault="00CA539D" w:rsidP="00CA539D">
      <w:pPr>
        <w:ind w:firstLineChars="200" w:firstLine="640"/>
        <w:rPr>
          <w:rFonts w:ascii="黑体" w:eastAsia="黑体" w:hAnsi="宋体"/>
          <w:sz w:val="32"/>
          <w:szCs w:val="32"/>
        </w:rPr>
      </w:pPr>
      <w:r w:rsidRPr="00CA539D">
        <w:rPr>
          <w:rFonts w:ascii="黑体" w:eastAsia="黑体" w:hAnsi="宋体" w:hint="eastAsia"/>
          <w:sz w:val="32"/>
          <w:szCs w:val="32"/>
        </w:rPr>
        <w:t>二、业务发展能力分析</w:t>
      </w:r>
    </w:p>
    <w:p w:rsidR="00CA539D" w:rsidRDefault="00CA539D" w:rsidP="00CA539D">
      <w:pPr>
        <w:ind w:firstLineChars="200" w:firstLine="643"/>
        <w:rPr>
          <w:rFonts w:ascii="楷体_GB2312" w:eastAsia="楷体_GB2312" w:hAnsi="宋体"/>
          <w:b/>
          <w:sz w:val="32"/>
          <w:szCs w:val="32"/>
        </w:rPr>
      </w:pPr>
      <w:r w:rsidRPr="00CA539D">
        <w:rPr>
          <w:rFonts w:ascii="楷体_GB2312" w:eastAsia="楷体_GB2312" w:hAnsi="宋体" w:hint="eastAsia"/>
          <w:b/>
          <w:sz w:val="32"/>
          <w:szCs w:val="32"/>
        </w:rPr>
        <w:t>（一）业务增速</w:t>
      </w:r>
    </w:p>
    <w:p w:rsidR="00B7214F" w:rsidRPr="00CA539D" w:rsidRDefault="00B7214F" w:rsidP="00B7214F">
      <w:pPr>
        <w:ind w:rightChars="-364" w:right="-764" w:firstLineChars="202" w:firstLine="649"/>
        <w:rPr>
          <w:rFonts w:ascii="仿宋_GB2312" w:eastAsia="仿宋_GB2312" w:hAnsi="宋体"/>
          <w:b/>
          <w:sz w:val="32"/>
          <w:szCs w:val="32"/>
        </w:rPr>
      </w:pPr>
      <w:r w:rsidRPr="00CA539D">
        <w:rPr>
          <w:rFonts w:ascii="仿宋_GB2312" w:eastAsia="仿宋_GB2312" w:hAnsi="宋体" w:hint="eastAsia"/>
          <w:b/>
          <w:sz w:val="32"/>
          <w:szCs w:val="32"/>
        </w:rPr>
        <w:t>1.保费</w:t>
      </w:r>
      <w:r>
        <w:rPr>
          <w:rFonts w:ascii="仿宋_GB2312" w:eastAsia="仿宋_GB2312" w:hAnsi="宋体" w:hint="eastAsia"/>
          <w:b/>
          <w:sz w:val="32"/>
          <w:szCs w:val="32"/>
        </w:rPr>
        <w:t>总额</w:t>
      </w:r>
    </w:p>
    <w:p w:rsidR="00E53172" w:rsidRPr="00E53172" w:rsidRDefault="00CA539D" w:rsidP="00D60858">
      <w:pPr>
        <w:pStyle w:val="a6"/>
        <w:spacing w:before="0" w:beforeAutospacing="0" w:after="0" w:afterAutospacing="0"/>
        <w:ind w:firstLineChars="200" w:firstLine="640"/>
        <w:rPr>
          <w:rFonts w:ascii="仿宋" w:eastAsia="仿宋" w:hAnsi="仿宋"/>
          <w:sz w:val="32"/>
          <w:szCs w:val="32"/>
        </w:rPr>
      </w:pPr>
      <w:r w:rsidRPr="00CA539D">
        <w:rPr>
          <w:rFonts w:ascii="仿宋_GB2312" w:eastAsia="仿宋_GB2312" w:hint="eastAsia"/>
          <w:sz w:val="32"/>
          <w:szCs w:val="32"/>
        </w:rPr>
        <w:lastRenderedPageBreak/>
        <w:t>截至</w:t>
      </w:r>
      <w:r w:rsidR="00DD264A">
        <w:rPr>
          <w:rFonts w:ascii="仿宋_GB2312" w:eastAsia="仿宋_GB2312" w:hint="eastAsia"/>
          <w:sz w:val="32"/>
          <w:szCs w:val="32"/>
        </w:rPr>
        <w:t>3</w:t>
      </w:r>
      <w:r w:rsidRPr="00CA539D">
        <w:rPr>
          <w:rFonts w:ascii="仿宋_GB2312" w:eastAsia="仿宋_GB2312" w:hint="eastAsia"/>
          <w:sz w:val="32"/>
          <w:szCs w:val="32"/>
        </w:rPr>
        <w:t>月3</w:t>
      </w:r>
      <w:r w:rsidR="00467466">
        <w:rPr>
          <w:rFonts w:ascii="仿宋_GB2312" w:eastAsia="仿宋_GB2312" w:hint="eastAsia"/>
          <w:sz w:val="32"/>
          <w:szCs w:val="32"/>
        </w:rPr>
        <w:t>1</w:t>
      </w:r>
      <w:r w:rsidRPr="00CA539D">
        <w:rPr>
          <w:rFonts w:ascii="仿宋_GB2312" w:eastAsia="仿宋_GB2312" w:hint="eastAsia"/>
          <w:sz w:val="32"/>
          <w:szCs w:val="32"/>
        </w:rPr>
        <w:t>日，全市26家人身</w:t>
      </w:r>
      <w:proofErr w:type="gramStart"/>
      <w:r w:rsidRPr="00CA539D">
        <w:rPr>
          <w:rFonts w:ascii="仿宋_GB2312" w:eastAsia="仿宋_GB2312" w:hint="eastAsia"/>
          <w:sz w:val="32"/>
          <w:szCs w:val="32"/>
        </w:rPr>
        <w:t>险机构</w:t>
      </w:r>
      <w:proofErr w:type="gramEnd"/>
      <w:r w:rsidRPr="00CA539D">
        <w:rPr>
          <w:rFonts w:ascii="仿宋_GB2312" w:eastAsia="仿宋_GB2312" w:hint="eastAsia"/>
          <w:sz w:val="32"/>
          <w:szCs w:val="32"/>
        </w:rPr>
        <w:t>中</w:t>
      </w:r>
      <w:r w:rsidR="00DD264A">
        <w:rPr>
          <w:rFonts w:ascii="仿宋_GB2312" w:eastAsia="仿宋_GB2312" w:hint="eastAsia"/>
          <w:sz w:val="32"/>
          <w:szCs w:val="32"/>
        </w:rPr>
        <w:t>有数据可比的13</w:t>
      </w:r>
      <w:r w:rsidR="00D60858">
        <w:rPr>
          <w:rFonts w:ascii="仿宋_GB2312" w:eastAsia="仿宋_GB2312" w:hint="eastAsia"/>
          <w:sz w:val="32"/>
          <w:szCs w:val="32"/>
        </w:rPr>
        <w:t>家机构</w:t>
      </w:r>
      <w:proofErr w:type="gramStart"/>
      <w:r w:rsidRPr="00CA539D">
        <w:rPr>
          <w:rFonts w:ascii="仿宋_GB2312" w:eastAsia="仿宋_GB2312" w:hint="eastAsia"/>
          <w:sz w:val="32"/>
          <w:szCs w:val="32"/>
        </w:rPr>
        <w:t>保持正</w:t>
      </w:r>
      <w:proofErr w:type="gramEnd"/>
      <w:r w:rsidRPr="00CA539D">
        <w:rPr>
          <w:rFonts w:ascii="仿宋_GB2312" w:eastAsia="仿宋_GB2312" w:hint="eastAsia"/>
          <w:sz w:val="32"/>
          <w:szCs w:val="32"/>
        </w:rPr>
        <w:t>增长，增长超过</w:t>
      </w:r>
      <w:r w:rsidR="00467466">
        <w:rPr>
          <w:rFonts w:ascii="仿宋_GB2312" w:eastAsia="仿宋_GB2312" w:hint="eastAsia"/>
          <w:sz w:val="32"/>
          <w:szCs w:val="32"/>
        </w:rPr>
        <w:t>30</w:t>
      </w:r>
      <w:r w:rsidRPr="00CA539D">
        <w:rPr>
          <w:rFonts w:ascii="仿宋_GB2312" w:eastAsia="仿宋_GB2312" w:hint="eastAsia"/>
          <w:sz w:val="32"/>
          <w:szCs w:val="32"/>
        </w:rPr>
        <w:t>%的有</w:t>
      </w:r>
      <w:r w:rsidR="00DD264A">
        <w:rPr>
          <w:rFonts w:ascii="仿宋_GB2312" w:eastAsia="仿宋_GB2312" w:hint="eastAsia"/>
          <w:sz w:val="32"/>
          <w:szCs w:val="32"/>
        </w:rPr>
        <w:t>5</w:t>
      </w:r>
      <w:r w:rsidRPr="00CA539D">
        <w:rPr>
          <w:rFonts w:ascii="仿宋_GB2312" w:eastAsia="仿宋_GB2312" w:hint="eastAsia"/>
          <w:sz w:val="32"/>
          <w:szCs w:val="32"/>
        </w:rPr>
        <w:t>家，其中：</w:t>
      </w:r>
      <w:r w:rsidR="00DD264A" w:rsidRPr="00CA539D">
        <w:rPr>
          <w:rFonts w:ascii="仿宋_GB2312" w:eastAsia="仿宋_GB2312" w:hint="eastAsia"/>
          <w:sz w:val="32"/>
          <w:szCs w:val="32"/>
        </w:rPr>
        <w:t>建信人寿</w:t>
      </w:r>
      <w:r w:rsidR="00DD264A">
        <w:rPr>
          <w:rFonts w:ascii="仿宋_GB2312" w:eastAsia="仿宋_GB2312" w:hint="eastAsia"/>
          <w:sz w:val="32"/>
          <w:szCs w:val="32"/>
        </w:rPr>
        <w:t>190.66</w:t>
      </w:r>
      <w:r w:rsidR="00DD264A" w:rsidRPr="00CA539D">
        <w:rPr>
          <w:rFonts w:ascii="仿宋_GB2312" w:eastAsia="仿宋_GB2312" w:hint="eastAsia"/>
          <w:sz w:val="32"/>
          <w:szCs w:val="32"/>
        </w:rPr>
        <w:t>%、</w:t>
      </w:r>
      <w:r w:rsidRPr="00CA539D">
        <w:rPr>
          <w:rFonts w:ascii="仿宋_GB2312" w:eastAsia="仿宋_GB2312" w:hint="eastAsia"/>
          <w:sz w:val="32"/>
          <w:szCs w:val="32"/>
        </w:rPr>
        <w:t>农银人寿</w:t>
      </w:r>
      <w:r w:rsidR="00DD264A">
        <w:rPr>
          <w:rFonts w:ascii="仿宋_GB2312" w:eastAsia="仿宋_GB2312" w:hint="eastAsia"/>
          <w:sz w:val="32"/>
          <w:szCs w:val="32"/>
        </w:rPr>
        <w:t>57.44</w:t>
      </w:r>
      <w:r w:rsidRPr="00CA539D">
        <w:rPr>
          <w:rFonts w:ascii="仿宋_GB2312" w:eastAsia="仿宋_GB2312" w:hint="eastAsia"/>
          <w:sz w:val="32"/>
          <w:szCs w:val="32"/>
        </w:rPr>
        <w:t>%、</w:t>
      </w:r>
      <w:r w:rsidR="00DD264A">
        <w:rPr>
          <w:rFonts w:ascii="仿宋_GB2312" w:eastAsia="仿宋_GB2312" w:hint="eastAsia"/>
          <w:sz w:val="32"/>
          <w:szCs w:val="32"/>
        </w:rPr>
        <w:t>合众</w:t>
      </w:r>
      <w:r w:rsidR="00C822E0" w:rsidRPr="00CA539D">
        <w:rPr>
          <w:rFonts w:ascii="仿宋_GB2312" w:eastAsia="仿宋_GB2312" w:hint="eastAsia"/>
          <w:sz w:val="32"/>
          <w:szCs w:val="32"/>
        </w:rPr>
        <w:t>人寿</w:t>
      </w:r>
      <w:r w:rsidR="00DD264A">
        <w:rPr>
          <w:rFonts w:ascii="仿宋_GB2312" w:eastAsia="仿宋_GB2312" w:hint="eastAsia"/>
          <w:sz w:val="32"/>
          <w:szCs w:val="32"/>
        </w:rPr>
        <w:t>51.01</w:t>
      </w:r>
      <w:r w:rsidR="00C822E0" w:rsidRPr="00CA539D">
        <w:rPr>
          <w:rFonts w:ascii="仿宋_GB2312" w:eastAsia="仿宋_GB2312" w:hint="eastAsia"/>
          <w:sz w:val="32"/>
          <w:szCs w:val="32"/>
        </w:rPr>
        <w:t>%、</w:t>
      </w:r>
      <w:r w:rsidR="00DD264A">
        <w:rPr>
          <w:rFonts w:ascii="仿宋_GB2312" w:eastAsia="仿宋_GB2312" w:hint="eastAsia"/>
          <w:sz w:val="32"/>
          <w:szCs w:val="32"/>
        </w:rPr>
        <w:t>中意</w:t>
      </w:r>
      <w:r w:rsidR="00C822E0">
        <w:rPr>
          <w:rFonts w:ascii="仿宋_GB2312" w:eastAsia="仿宋_GB2312" w:hint="eastAsia"/>
          <w:sz w:val="32"/>
          <w:szCs w:val="32"/>
        </w:rPr>
        <w:t>人寿</w:t>
      </w:r>
      <w:r w:rsidR="00DD264A">
        <w:rPr>
          <w:rFonts w:ascii="仿宋_GB2312" w:eastAsia="仿宋_GB2312" w:hint="eastAsia"/>
          <w:sz w:val="32"/>
          <w:szCs w:val="32"/>
        </w:rPr>
        <w:t>38.73</w:t>
      </w:r>
      <w:r w:rsidR="00C822E0">
        <w:rPr>
          <w:rFonts w:ascii="仿宋_GB2312" w:eastAsia="仿宋_GB2312" w:hint="eastAsia"/>
          <w:sz w:val="32"/>
          <w:szCs w:val="32"/>
        </w:rPr>
        <w:t>%、</w:t>
      </w:r>
      <w:r w:rsidR="00DD264A">
        <w:rPr>
          <w:rFonts w:ascii="仿宋_GB2312" w:eastAsia="仿宋_GB2312" w:hint="eastAsia"/>
          <w:sz w:val="32"/>
          <w:szCs w:val="32"/>
        </w:rPr>
        <w:t>百年</w:t>
      </w:r>
      <w:r w:rsidR="00C822E0">
        <w:rPr>
          <w:rFonts w:ascii="仿宋_GB2312" w:eastAsia="仿宋_GB2312" w:hint="eastAsia"/>
          <w:sz w:val="32"/>
          <w:szCs w:val="32"/>
        </w:rPr>
        <w:t>人寿</w:t>
      </w:r>
      <w:r w:rsidR="00DD264A">
        <w:rPr>
          <w:rFonts w:ascii="仿宋_GB2312" w:eastAsia="仿宋_GB2312" w:hint="eastAsia"/>
          <w:sz w:val="32"/>
          <w:szCs w:val="32"/>
        </w:rPr>
        <w:t>38.12</w:t>
      </w:r>
      <w:r w:rsidR="00C822E0">
        <w:rPr>
          <w:rFonts w:ascii="仿宋_GB2312" w:eastAsia="仿宋_GB2312" w:hint="eastAsia"/>
          <w:sz w:val="32"/>
          <w:szCs w:val="32"/>
        </w:rPr>
        <w:t>%</w:t>
      </w:r>
      <w:r w:rsidRPr="00CA539D">
        <w:rPr>
          <w:rFonts w:ascii="仿宋_GB2312" w:eastAsia="仿宋_GB2312" w:hint="eastAsia"/>
          <w:sz w:val="32"/>
          <w:szCs w:val="32"/>
        </w:rPr>
        <w:t>；</w:t>
      </w:r>
      <w:r w:rsidR="00C822E0">
        <w:rPr>
          <w:rFonts w:ascii="仿宋_GB2312" w:eastAsia="仿宋_GB2312" w:hint="eastAsia"/>
          <w:sz w:val="32"/>
          <w:szCs w:val="32"/>
        </w:rPr>
        <w:t>9</w:t>
      </w:r>
      <w:r w:rsidRPr="00CA539D">
        <w:rPr>
          <w:rFonts w:ascii="仿宋_GB2312" w:eastAsia="仿宋_GB2312" w:hint="eastAsia"/>
          <w:sz w:val="32"/>
          <w:szCs w:val="32"/>
        </w:rPr>
        <w:t>家</w:t>
      </w:r>
      <w:r w:rsidR="00D60858">
        <w:rPr>
          <w:rFonts w:ascii="仿宋_GB2312" w:eastAsia="仿宋_GB2312" w:hint="eastAsia"/>
          <w:sz w:val="32"/>
          <w:szCs w:val="32"/>
        </w:rPr>
        <w:t>机构</w:t>
      </w:r>
      <w:r w:rsidRPr="00CA539D">
        <w:rPr>
          <w:rFonts w:ascii="仿宋_GB2312" w:eastAsia="仿宋_GB2312" w:hint="eastAsia"/>
          <w:sz w:val="32"/>
          <w:szCs w:val="32"/>
        </w:rPr>
        <w:t>业务出现下滑。</w:t>
      </w:r>
      <w:proofErr w:type="gramStart"/>
      <w:r w:rsidR="00D60858">
        <w:rPr>
          <w:rFonts w:ascii="仿宋" w:eastAsia="仿宋" w:hAnsi="仿宋" w:cstheme="minorBidi" w:hint="eastAsia"/>
          <w:color w:val="000000" w:themeColor="text1"/>
          <w:kern w:val="24"/>
          <w:sz w:val="32"/>
          <w:szCs w:val="32"/>
        </w:rPr>
        <w:t>个</w:t>
      </w:r>
      <w:proofErr w:type="gramEnd"/>
      <w:r w:rsidR="00D60858">
        <w:rPr>
          <w:rFonts w:ascii="仿宋" w:eastAsia="仿宋" w:hAnsi="仿宋" w:cstheme="minorBidi" w:hint="eastAsia"/>
          <w:color w:val="000000" w:themeColor="text1"/>
          <w:kern w:val="24"/>
          <w:sz w:val="32"/>
          <w:szCs w:val="32"/>
        </w:rPr>
        <w:t>险保费</w:t>
      </w:r>
      <w:r w:rsidR="00CB277D" w:rsidRPr="00CB277D">
        <w:rPr>
          <w:rFonts w:ascii="仿宋" w:eastAsia="仿宋" w:hAnsi="仿宋" w:cstheme="minorBidi" w:hint="eastAsia"/>
          <w:color w:val="000000" w:themeColor="text1"/>
          <w:kern w:val="24"/>
          <w:sz w:val="32"/>
          <w:szCs w:val="32"/>
        </w:rPr>
        <w:t>下降是我市人身险</w:t>
      </w:r>
      <w:r w:rsidR="00D60858">
        <w:rPr>
          <w:rFonts w:ascii="仿宋" w:eastAsia="仿宋" w:hAnsi="仿宋" w:cstheme="minorBidi" w:hint="eastAsia"/>
          <w:color w:val="000000" w:themeColor="text1"/>
          <w:kern w:val="24"/>
          <w:sz w:val="32"/>
          <w:szCs w:val="32"/>
        </w:rPr>
        <w:t>总</w:t>
      </w:r>
      <w:r w:rsidR="00CB277D" w:rsidRPr="00CB277D">
        <w:rPr>
          <w:rFonts w:ascii="仿宋" w:eastAsia="仿宋" w:hAnsi="仿宋" w:cstheme="minorBidi" w:hint="eastAsia"/>
          <w:color w:val="000000" w:themeColor="text1"/>
          <w:kern w:val="24"/>
          <w:sz w:val="32"/>
          <w:szCs w:val="32"/>
        </w:rPr>
        <w:t>保费下降的主要因素，</w:t>
      </w:r>
      <w:proofErr w:type="gramStart"/>
      <w:r w:rsidR="00CB277D" w:rsidRPr="00CB277D">
        <w:rPr>
          <w:rFonts w:ascii="仿宋" w:eastAsia="仿宋" w:hAnsi="仿宋" w:cstheme="minorBidi" w:hint="eastAsia"/>
          <w:color w:val="000000" w:themeColor="text1"/>
          <w:kern w:val="24"/>
          <w:sz w:val="32"/>
          <w:szCs w:val="32"/>
        </w:rPr>
        <w:t>个险渠道</w:t>
      </w:r>
      <w:proofErr w:type="gramEnd"/>
      <w:r w:rsidR="00CB277D" w:rsidRPr="00CB277D">
        <w:rPr>
          <w:rFonts w:ascii="仿宋" w:eastAsia="仿宋" w:hAnsi="仿宋" w:cstheme="minorBidi" w:hint="eastAsia"/>
          <w:color w:val="000000" w:themeColor="text1"/>
          <w:kern w:val="24"/>
          <w:sz w:val="32"/>
          <w:szCs w:val="32"/>
        </w:rPr>
        <w:t>保费</w:t>
      </w:r>
      <w:r w:rsidR="00D60858">
        <w:rPr>
          <w:rFonts w:ascii="仿宋" w:eastAsia="仿宋" w:hAnsi="仿宋" w:cstheme="minorBidi" w:hint="eastAsia"/>
          <w:color w:val="000000" w:themeColor="text1"/>
          <w:kern w:val="24"/>
          <w:sz w:val="32"/>
          <w:szCs w:val="32"/>
        </w:rPr>
        <w:t>收入</w:t>
      </w:r>
      <w:r w:rsidR="00CB277D" w:rsidRPr="00CB277D">
        <w:rPr>
          <w:rFonts w:ascii="仿宋" w:eastAsia="仿宋" w:hAnsi="仿宋" w:cstheme="minorBidi"/>
          <w:color w:val="000000" w:themeColor="text1"/>
          <w:kern w:val="24"/>
          <w:sz w:val="32"/>
          <w:szCs w:val="32"/>
        </w:rPr>
        <w:t>101,729</w:t>
      </w:r>
      <w:r w:rsidR="00CB277D" w:rsidRPr="00CB277D">
        <w:rPr>
          <w:rFonts w:ascii="仿宋" w:eastAsia="仿宋" w:hAnsi="仿宋" w:cstheme="minorBidi" w:hint="eastAsia"/>
          <w:color w:val="000000" w:themeColor="text1"/>
          <w:kern w:val="24"/>
          <w:sz w:val="32"/>
          <w:szCs w:val="32"/>
        </w:rPr>
        <w:t>万元，同比减少</w:t>
      </w:r>
      <w:r w:rsidR="00CB277D" w:rsidRPr="00CB277D">
        <w:rPr>
          <w:rFonts w:ascii="仿宋" w:eastAsia="仿宋" w:hAnsi="仿宋" w:cstheme="minorBidi"/>
          <w:color w:val="000000" w:themeColor="text1"/>
          <w:kern w:val="24"/>
          <w:sz w:val="32"/>
          <w:szCs w:val="32"/>
        </w:rPr>
        <w:t>8,193</w:t>
      </w:r>
      <w:r w:rsidR="00CB277D" w:rsidRPr="00CB277D">
        <w:rPr>
          <w:rFonts w:ascii="仿宋" w:eastAsia="仿宋" w:hAnsi="仿宋" w:cstheme="minorBidi" w:hint="eastAsia"/>
          <w:color w:val="000000" w:themeColor="text1"/>
          <w:kern w:val="24"/>
          <w:sz w:val="32"/>
          <w:szCs w:val="32"/>
        </w:rPr>
        <w:t>万元，同比下降</w:t>
      </w:r>
      <w:r w:rsidR="00CB277D" w:rsidRPr="00CB277D">
        <w:rPr>
          <w:rFonts w:ascii="仿宋" w:eastAsia="仿宋" w:hAnsi="仿宋" w:cstheme="minorBidi"/>
          <w:color w:val="000000" w:themeColor="text1"/>
          <w:kern w:val="24"/>
          <w:sz w:val="32"/>
          <w:szCs w:val="32"/>
        </w:rPr>
        <w:t>7.45%</w:t>
      </w:r>
      <w:r w:rsidR="00CB277D">
        <w:rPr>
          <w:rFonts w:ascii="仿宋" w:eastAsia="仿宋" w:hAnsi="仿宋" w:cstheme="minorBidi" w:hint="eastAsia"/>
          <w:color w:val="000000" w:themeColor="text1"/>
          <w:kern w:val="24"/>
          <w:sz w:val="32"/>
          <w:szCs w:val="32"/>
        </w:rPr>
        <w:t>。</w:t>
      </w:r>
      <w:r w:rsidR="00E53172" w:rsidRPr="00E53172">
        <w:rPr>
          <w:rFonts w:ascii="仿宋" w:eastAsia="仿宋" w:hAnsi="仿宋" w:cstheme="minorBidi" w:hint="eastAsia"/>
          <w:color w:val="000000" w:themeColor="text1"/>
          <w:kern w:val="24"/>
          <w:sz w:val="32"/>
          <w:szCs w:val="32"/>
        </w:rPr>
        <w:t>平安人寿、泰康人寿的</w:t>
      </w:r>
      <w:proofErr w:type="gramStart"/>
      <w:r w:rsidR="00E53172" w:rsidRPr="00E53172">
        <w:rPr>
          <w:rFonts w:ascii="仿宋" w:eastAsia="仿宋" w:hAnsi="仿宋" w:cstheme="minorBidi" w:hint="eastAsia"/>
          <w:color w:val="000000" w:themeColor="text1"/>
          <w:kern w:val="24"/>
          <w:sz w:val="32"/>
          <w:szCs w:val="32"/>
        </w:rPr>
        <w:t>个</w:t>
      </w:r>
      <w:proofErr w:type="gramEnd"/>
      <w:r w:rsidR="00E53172" w:rsidRPr="00E53172">
        <w:rPr>
          <w:rFonts w:ascii="仿宋" w:eastAsia="仿宋" w:hAnsi="仿宋" w:cstheme="minorBidi" w:hint="eastAsia"/>
          <w:color w:val="000000" w:themeColor="text1"/>
          <w:kern w:val="24"/>
          <w:sz w:val="32"/>
          <w:szCs w:val="32"/>
        </w:rPr>
        <w:t>险保费</w:t>
      </w:r>
      <w:r w:rsidR="00D60858">
        <w:rPr>
          <w:rFonts w:ascii="仿宋" w:eastAsia="仿宋" w:hAnsi="仿宋" w:cstheme="minorBidi" w:hint="eastAsia"/>
          <w:color w:val="000000" w:themeColor="text1"/>
          <w:kern w:val="24"/>
          <w:sz w:val="32"/>
          <w:szCs w:val="32"/>
        </w:rPr>
        <w:t>收入</w:t>
      </w:r>
      <w:r w:rsidR="00E53172" w:rsidRPr="00E53172">
        <w:rPr>
          <w:rFonts w:ascii="仿宋" w:eastAsia="仿宋" w:hAnsi="仿宋" w:cstheme="minorBidi" w:hint="eastAsia"/>
          <w:color w:val="000000" w:themeColor="text1"/>
          <w:kern w:val="24"/>
          <w:sz w:val="32"/>
          <w:szCs w:val="32"/>
        </w:rPr>
        <w:t>同比减少</w:t>
      </w:r>
      <w:r w:rsidR="00E53172" w:rsidRPr="00E53172">
        <w:rPr>
          <w:rFonts w:ascii="仿宋" w:eastAsia="仿宋" w:hAnsi="仿宋" w:cstheme="minorBidi"/>
          <w:color w:val="000000" w:themeColor="text1"/>
          <w:kern w:val="24"/>
          <w:sz w:val="32"/>
          <w:szCs w:val="32"/>
        </w:rPr>
        <w:t>5</w:t>
      </w:r>
      <w:r w:rsidR="00180F85">
        <w:rPr>
          <w:rFonts w:ascii="仿宋" w:eastAsia="仿宋" w:hAnsi="仿宋" w:cstheme="minorBidi" w:hint="eastAsia"/>
          <w:color w:val="000000" w:themeColor="text1"/>
          <w:kern w:val="24"/>
          <w:sz w:val="32"/>
          <w:szCs w:val="32"/>
        </w:rPr>
        <w:t>,</w:t>
      </w:r>
      <w:r w:rsidR="00E53172" w:rsidRPr="00E53172">
        <w:rPr>
          <w:rFonts w:ascii="仿宋" w:eastAsia="仿宋" w:hAnsi="仿宋" w:cstheme="minorBidi"/>
          <w:color w:val="000000" w:themeColor="text1"/>
          <w:kern w:val="24"/>
          <w:sz w:val="32"/>
          <w:szCs w:val="32"/>
        </w:rPr>
        <w:t>403</w:t>
      </w:r>
      <w:r w:rsidR="00E53172" w:rsidRPr="00E53172">
        <w:rPr>
          <w:rFonts w:ascii="仿宋" w:eastAsia="仿宋" w:hAnsi="仿宋" w:cstheme="minorBidi" w:hint="eastAsia"/>
          <w:color w:val="000000" w:themeColor="text1"/>
          <w:kern w:val="24"/>
          <w:sz w:val="32"/>
          <w:szCs w:val="32"/>
        </w:rPr>
        <w:t>万元和</w:t>
      </w:r>
      <w:r w:rsidR="00E53172" w:rsidRPr="00E53172">
        <w:rPr>
          <w:rFonts w:ascii="仿宋" w:eastAsia="仿宋" w:hAnsi="仿宋" w:cstheme="minorBidi"/>
          <w:color w:val="000000" w:themeColor="text1"/>
          <w:kern w:val="24"/>
          <w:sz w:val="32"/>
          <w:szCs w:val="32"/>
        </w:rPr>
        <w:t>4</w:t>
      </w:r>
      <w:r w:rsidR="00180F85">
        <w:rPr>
          <w:rFonts w:ascii="仿宋" w:eastAsia="仿宋" w:hAnsi="仿宋" w:cstheme="minorBidi" w:hint="eastAsia"/>
          <w:color w:val="000000" w:themeColor="text1"/>
          <w:kern w:val="24"/>
          <w:sz w:val="32"/>
          <w:szCs w:val="32"/>
        </w:rPr>
        <w:t>,</w:t>
      </w:r>
      <w:r w:rsidR="00E53172" w:rsidRPr="00E53172">
        <w:rPr>
          <w:rFonts w:ascii="仿宋" w:eastAsia="仿宋" w:hAnsi="仿宋" w:cstheme="minorBidi"/>
          <w:color w:val="000000" w:themeColor="text1"/>
          <w:kern w:val="24"/>
          <w:sz w:val="32"/>
          <w:szCs w:val="32"/>
        </w:rPr>
        <w:t>416</w:t>
      </w:r>
      <w:r w:rsidR="00E53172" w:rsidRPr="00E53172">
        <w:rPr>
          <w:rFonts w:ascii="仿宋" w:eastAsia="仿宋" w:hAnsi="仿宋" w:cstheme="minorBidi" w:hint="eastAsia"/>
          <w:color w:val="000000" w:themeColor="text1"/>
          <w:kern w:val="24"/>
          <w:sz w:val="32"/>
          <w:szCs w:val="32"/>
        </w:rPr>
        <w:t>万元，分别下降</w:t>
      </w:r>
      <w:r w:rsidR="00E53172" w:rsidRPr="00E53172">
        <w:rPr>
          <w:rFonts w:ascii="仿宋" w:eastAsia="仿宋" w:hAnsi="仿宋" w:cstheme="minorBidi"/>
          <w:color w:val="000000" w:themeColor="text1"/>
          <w:kern w:val="24"/>
          <w:sz w:val="32"/>
          <w:szCs w:val="32"/>
        </w:rPr>
        <w:t>31.89%</w:t>
      </w:r>
      <w:r w:rsidR="00E53172" w:rsidRPr="00E53172">
        <w:rPr>
          <w:rFonts w:ascii="仿宋" w:eastAsia="仿宋" w:hAnsi="仿宋" w:cstheme="minorBidi" w:hint="eastAsia"/>
          <w:color w:val="000000" w:themeColor="text1"/>
          <w:kern w:val="24"/>
          <w:sz w:val="32"/>
          <w:szCs w:val="32"/>
        </w:rPr>
        <w:t>和</w:t>
      </w:r>
      <w:r w:rsidR="00E53172" w:rsidRPr="00E53172">
        <w:rPr>
          <w:rFonts w:ascii="仿宋" w:eastAsia="仿宋" w:hAnsi="仿宋" w:cstheme="minorBidi"/>
          <w:color w:val="000000" w:themeColor="text1"/>
          <w:kern w:val="24"/>
          <w:sz w:val="32"/>
          <w:szCs w:val="32"/>
        </w:rPr>
        <w:t>51.37%</w:t>
      </w:r>
      <w:r w:rsidR="00E53172" w:rsidRPr="00E53172">
        <w:rPr>
          <w:rFonts w:ascii="仿宋" w:eastAsia="仿宋" w:hAnsi="仿宋" w:cstheme="minorBidi" w:hint="eastAsia"/>
          <w:color w:val="000000" w:themeColor="text1"/>
          <w:kern w:val="24"/>
          <w:sz w:val="32"/>
          <w:szCs w:val="32"/>
        </w:rPr>
        <w:t>，是丹东</w:t>
      </w:r>
      <w:proofErr w:type="gramStart"/>
      <w:r w:rsidR="00E53172" w:rsidRPr="00E53172">
        <w:rPr>
          <w:rFonts w:ascii="仿宋" w:eastAsia="仿宋" w:hAnsi="仿宋" w:cstheme="minorBidi" w:hint="eastAsia"/>
          <w:color w:val="000000" w:themeColor="text1"/>
          <w:kern w:val="24"/>
          <w:sz w:val="32"/>
          <w:szCs w:val="32"/>
        </w:rPr>
        <w:t>个</w:t>
      </w:r>
      <w:proofErr w:type="gramEnd"/>
      <w:r w:rsidR="00E53172" w:rsidRPr="00E53172">
        <w:rPr>
          <w:rFonts w:ascii="仿宋" w:eastAsia="仿宋" w:hAnsi="仿宋" w:cstheme="minorBidi" w:hint="eastAsia"/>
          <w:color w:val="000000" w:themeColor="text1"/>
          <w:kern w:val="24"/>
          <w:sz w:val="32"/>
          <w:szCs w:val="32"/>
        </w:rPr>
        <w:t>险保费下降的主因。</w:t>
      </w:r>
    </w:p>
    <w:p w:rsidR="0014657A" w:rsidRPr="00E53172" w:rsidRDefault="0014657A" w:rsidP="00DD264A">
      <w:pPr>
        <w:ind w:leftChars="34" w:left="71" w:firstLineChars="200" w:firstLine="640"/>
        <w:rPr>
          <w:rFonts w:ascii="仿宋_GB2312" w:eastAsia="仿宋_GB2312" w:hAnsi="宋体"/>
          <w:sz w:val="32"/>
          <w:szCs w:val="32"/>
        </w:rPr>
      </w:pPr>
    </w:p>
    <w:p w:rsidR="00CA539D" w:rsidRPr="00CA539D" w:rsidRDefault="00E0581D" w:rsidP="0014657A">
      <w:pPr>
        <w:ind w:leftChars="-405" w:left="72" w:hangingChars="439" w:hanging="922"/>
        <w:rPr>
          <w:rFonts w:ascii="仿宋_GB2312" w:eastAsia="仿宋_GB2312" w:hAnsi="宋体"/>
          <w:sz w:val="32"/>
          <w:szCs w:val="32"/>
        </w:rPr>
      </w:pPr>
      <w:r>
        <w:rPr>
          <w:noProof/>
        </w:rPr>
        <w:drawing>
          <wp:inline distT="0" distB="0" distL="0" distR="0" wp14:anchorId="041CA410" wp14:editId="3339258D">
            <wp:extent cx="6734175" cy="3495675"/>
            <wp:effectExtent l="0" t="0" r="0" b="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248E6" w:rsidRDefault="004248E6" w:rsidP="004248E6">
      <w:pPr>
        <w:ind w:firstLineChars="200" w:firstLine="640"/>
        <w:rPr>
          <w:rFonts w:ascii="仿宋_GB2312" w:eastAsia="仿宋_GB2312" w:hAnsi="仿宋"/>
          <w:kern w:val="24"/>
          <w:sz w:val="32"/>
          <w:szCs w:val="32"/>
        </w:rPr>
      </w:pPr>
      <w:r>
        <w:rPr>
          <w:rFonts w:ascii="仿宋_GB2312" w:eastAsia="仿宋_GB2312" w:hAnsi="仿宋" w:hint="eastAsia"/>
          <w:kern w:val="24"/>
          <w:sz w:val="32"/>
          <w:szCs w:val="32"/>
        </w:rPr>
        <w:t>其中：新单保费</w:t>
      </w:r>
    </w:p>
    <w:p w:rsidR="00613763" w:rsidRDefault="00B7214F" w:rsidP="00613763">
      <w:pPr>
        <w:ind w:firstLineChars="200" w:firstLine="640"/>
        <w:rPr>
          <w:rFonts w:ascii="仿宋_GB2312" w:eastAsia="仿宋_GB2312" w:hAnsi="仿宋" w:cstheme="minorBidi"/>
          <w:kern w:val="24"/>
          <w:sz w:val="32"/>
          <w:szCs w:val="32"/>
        </w:rPr>
      </w:pPr>
      <w:r w:rsidRPr="00CA539D">
        <w:rPr>
          <w:rFonts w:ascii="仿宋_GB2312" w:eastAsia="仿宋_GB2312" w:hAnsi="仿宋" w:cstheme="minorBidi" w:hint="eastAsia"/>
          <w:kern w:val="24"/>
          <w:sz w:val="32"/>
          <w:szCs w:val="32"/>
        </w:rPr>
        <w:t>截至</w:t>
      </w:r>
      <w:r w:rsidR="00640C66">
        <w:rPr>
          <w:rFonts w:ascii="仿宋_GB2312" w:eastAsia="仿宋_GB2312" w:hAnsi="仿宋" w:cstheme="minorBidi" w:hint="eastAsia"/>
          <w:kern w:val="24"/>
          <w:sz w:val="32"/>
          <w:szCs w:val="32"/>
        </w:rPr>
        <w:t>3</w:t>
      </w:r>
      <w:r w:rsidRPr="00CA539D">
        <w:rPr>
          <w:rFonts w:ascii="仿宋_GB2312" w:eastAsia="仿宋_GB2312" w:hAnsi="仿宋" w:cstheme="minorBidi" w:hint="eastAsia"/>
          <w:kern w:val="24"/>
          <w:sz w:val="32"/>
          <w:szCs w:val="32"/>
        </w:rPr>
        <w:t>月</w:t>
      </w:r>
      <w:r>
        <w:rPr>
          <w:rFonts w:ascii="仿宋_GB2312" w:eastAsia="仿宋_GB2312" w:hAnsi="仿宋" w:cstheme="minorBidi" w:hint="eastAsia"/>
          <w:kern w:val="24"/>
          <w:sz w:val="32"/>
          <w:szCs w:val="32"/>
        </w:rPr>
        <w:t>31</w:t>
      </w:r>
      <w:r w:rsidRPr="00CA539D">
        <w:rPr>
          <w:rFonts w:ascii="仿宋_GB2312" w:eastAsia="仿宋_GB2312" w:hAnsi="仿宋" w:cstheme="minorBidi" w:hint="eastAsia"/>
          <w:kern w:val="24"/>
          <w:sz w:val="32"/>
          <w:szCs w:val="32"/>
        </w:rPr>
        <w:t>日，丹东地区新单保费收入为</w:t>
      </w:r>
      <w:r w:rsidR="00640C66">
        <w:rPr>
          <w:rFonts w:ascii="仿宋_GB2312" w:eastAsia="仿宋_GB2312" w:hAnsi="仿宋" w:cstheme="minorBidi" w:hint="eastAsia"/>
          <w:kern w:val="24"/>
          <w:sz w:val="32"/>
          <w:szCs w:val="32"/>
        </w:rPr>
        <w:t>63</w:t>
      </w:r>
      <w:r w:rsidRPr="00CA539D">
        <w:rPr>
          <w:rFonts w:ascii="仿宋_GB2312" w:eastAsia="仿宋_GB2312" w:hAnsi="仿宋" w:cstheme="minorBidi" w:hint="eastAsia"/>
          <w:kern w:val="24"/>
          <w:sz w:val="32"/>
          <w:szCs w:val="32"/>
        </w:rPr>
        <w:t>,</w:t>
      </w:r>
      <w:r w:rsidR="00640C66">
        <w:rPr>
          <w:rFonts w:ascii="仿宋_GB2312" w:eastAsia="仿宋_GB2312" w:hAnsi="仿宋" w:cstheme="minorBidi" w:hint="eastAsia"/>
          <w:kern w:val="24"/>
          <w:sz w:val="32"/>
          <w:szCs w:val="32"/>
        </w:rPr>
        <w:t>438</w:t>
      </w:r>
      <w:r w:rsidRPr="00CA539D">
        <w:rPr>
          <w:rFonts w:ascii="仿宋_GB2312" w:eastAsia="仿宋_GB2312" w:hAnsi="仿宋" w:cstheme="minorBidi" w:hint="eastAsia"/>
          <w:kern w:val="24"/>
          <w:sz w:val="32"/>
          <w:szCs w:val="32"/>
        </w:rPr>
        <w:t>万元，同比下降</w:t>
      </w:r>
      <w:r w:rsidR="00420347">
        <w:rPr>
          <w:rFonts w:ascii="仿宋_GB2312" w:eastAsia="仿宋_GB2312" w:hAnsi="仿宋" w:cstheme="minorBidi" w:hint="eastAsia"/>
          <w:kern w:val="24"/>
          <w:sz w:val="32"/>
          <w:szCs w:val="32"/>
        </w:rPr>
        <w:t>8.91</w:t>
      </w:r>
      <w:r w:rsidRPr="00CA539D">
        <w:rPr>
          <w:rFonts w:ascii="仿宋_GB2312" w:eastAsia="仿宋_GB2312" w:hAnsi="仿宋" w:cstheme="minorBidi" w:hint="eastAsia"/>
          <w:kern w:val="24"/>
          <w:sz w:val="32"/>
          <w:szCs w:val="32"/>
        </w:rPr>
        <w:t>%，丹东地区26家机构中</w:t>
      </w:r>
      <w:r w:rsidR="00EB6C83">
        <w:rPr>
          <w:rFonts w:ascii="仿宋_GB2312" w:eastAsia="仿宋_GB2312" w:hAnsi="仿宋" w:cstheme="minorBidi" w:hint="eastAsia"/>
          <w:kern w:val="24"/>
          <w:sz w:val="32"/>
          <w:szCs w:val="32"/>
        </w:rPr>
        <w:t>8</w:t>
      </w:r>
      <w:r w:rsidRPr="00CA539D">
        <w:rPr>
          <w:rFonts w:ascii="仿宋_GB2312" w:eastAsia="仿宋_GB2312" w:hAnsi="仿宋" w:cstheme="minorBidi" w:hint="eastAsia"/>
          <w:kern w:val="24"/>
          <w:sz w:val="32"/>
          <w:szCs w:val="32"/>
        </w:rPr>
        <w:t>家机构实现正增长，</w:t>
      </w:r>
      <w:r w:rsidRPr="00CA539D">
        <w:rPr>
          <w:rFonts w:ascii="仿宋_GB2312" w:eastAsia="仿宋_GB2312" w:hAnsi="仿宋" w:cstheme="minorBidi" w:hint="eastAsia"/>
          <w:kern w:val="24"/>
          <w:sz w:val="32"/>
          <w:szCs w:val="32"/>
        </w:rPr>
        <w:lastRenderedPageBreak/>
        <w:t>其中：</w:t>
      </w:r>
      <w:r w:rsidR="00EB6C83">
        <w:rPr>
          <w:rFonts w:ascii="仿宋_GB2312" w:eastAsia="仿宋_GB2312" w:hAnsi="仿宋" w:cstheme="minorBidi" w:hint="eastAsia"/>
          <w:kern w:val="24"/>
          <w:sz w:val="32"/>
          <w:szCs w:val="32"/>
        </w:rPr>
        <w:t>大家</w:t>
      </w:r>
      <w:r w:rsidRPr="00CA539D">
        <w:rPr>
          <w:rFonts w:ascii="仿宋_GB2312" w:eastAsia="仿宋_GB2312" w:hAnsi="仿宋" w:cstheme="minorBidi" w:hint="eastAsia"/>
          <w:kern w:val="24"/>
          <w:sz w:val="32"/>
          <w:szCs w:val="32"/>
        </w:rPr>
        <w:t>人寿</w:t>
      </w:r>
      <w:r>
        <w:rPr>
          <w:rFonts w:ascii="仿宋_GB2312" w:eastAsia="仿宋_GB2312" w:hAnsi="仿宋" w:cstheme="minorBidi" w:hint="eastAsia"/>
          <w:kern w:val="24"/>
          <w:sz w:val="32"/>
          <w:szCs w:val="32"/>
        </w:rPr>
        <w:t>、建信</w:t>
      </w:r>
      <w:r w:rsidRPr="00CA539D">
        <w:rPr>
          <w:rFonts w:ascii="仿宋_GB2312" w:eastAsia="仿宋_GB2312" w:hAnsi="仿宋" w:cstheme="minorBidi" w:hint="eastAsia"/>
          <w:kern w:val="24"/>
          <w:sz w:val="32"/>
          <w:szCs w:val="32"/>
        </w:rPr>
        <w:t>人寿、</w:t>
      </w:r>
      <w:r w:rsidR="00A73042">
        <w:rPr>
          <w:rFonts w:ascii="仿宋_GB2312" w:eastAsia="仿宋_GB2312" w:hAnsi="仿宋" w:cstheme="minorBidi" w:hint="eastAsia"/>
          <w:kern w:val="24"/>
          <w:sz w:val="32"/>
          <w:szCs w:val="32"/>
        </w:rPr>
        <w:t>富德</w:t>
      </w:r>
      <w:r w:rsidR="00EB6C83">
        <w:rPr>
          <w:rFonts w:ascii="仿宋_GB2312" w:eastAsia="仿宋_GB2312" w:hAnsi="仿宋" w:cstheme="minorBidi" w:hint="eastAsia"/>
          <w:kern w:val="24"/>
          <w:sz w:val="32"/>
          <w:szCs w:val="32"/>
        </w:rPr>
        <w:t>生命</w:t>
      </w:r>
      <w:r>
        <w:rPr>
          <w:rFonts w:ascii="仿宋_GB2312" w:eastAsia="仿宋_GB2312" w:hAnsi="仿宋" w:cstheme="minorBidi" w:hint="eastAsia"/>
          <w:kern w:val="24"/>
          <w:sz w:val="32"/>
          <w:szCs w:val="32"/>
        </w:rPr>
        <w:t>人寿</w:t>
      </w:r>
      <w:r w:rsidRPr="00CA539D">
        <w:rPr>
          <w:rFonts w:ascii="仿宋_GB2312" w:eastAsia="仿宋_GB2312" w:hAnsi="仿宋" w:cstheme="minorBidi" w:hint="eastAsia"/>
          <w:kern w:val="24"/>
          <w:sz w:val="32"/>
          <w:szCs w:val="32"/>
        </w:rPr>
        <w:t>的增速居前3位，</w:t>
      </w:r>
      <w:r w:rsidR="00D60858">
        <w:rPr>
          <w:rFonts w:ascii="仿宋_GB2312" w:eastAsia="仿宋_GB2312" w:hAnsi="仿宋" w:cstheme="minorBidi" w:hint="eastAsia"/>
          <w:kern w:val="24"/>
          <w:sz w:val="32"/>
          <w:szCs w:val="32"/>
        </w:rPr>
        <w:t>同比</w:t>
      </w:r>
      <w:r w:rsidRPr="00CA539D">
        <w:rPr>
          <w:rFonts w:ascii="仿宋_GB2312" w:eastAsia="仿宋_GB2312" w:hAnsi="仿宋" w:cstheme="minorBidi" w:hint="eastAsia"/>
          <w:kern w:val="24"/>
          <w:sz w:val="32"/>
          <w:szCs w:val="32"/>
        </w:rPr>
        <w:t>分别增长</w:t>
      </w:r>
      <w:r w:rsidR="00DE132D">
        <w:rPr>
          <w:rFonts w:ascii="仿宋_GB2312" w:eastAsia="仿宋_GB2312" w:hAnsi="仿宋" w:cstheme="minorBidi" w:hint="eastAsia"/>
          <w:kern w:val="24"/>
          <w:sz w:val="32"/>
          <w:szCs w:val="32"/>
        </w:rPr>
        <w:t>5893.33</w:t>
      </w:r>
      <w:r w:rsidRPr="00CA539D">
        <w:rPr>
          <w:rFonts w:ascii="仿宋_GB2312" w:eastAsia="仿宋_GB2312" w:hAnsi="仿宋" w:cstheme="minorBidi" w:hint="eastAsia"/>
          <w:kern w:val="24"/>
          <w:sz w:val="32"/>
          <w:szCs w:val="32"/>
        </w:rPr>
        <w:t>%、</w:t>
      </w:r>
      <w:r w:rsidR="00DE132D">
        <w:rPr>
          <w:rFonts w:ascii="仿宋_GB2312" w:eastAsia="仿宋_GB2312" w:hAnsi="仿宋" w:cstheme="minorBidi" w:hint="eastAsia"/>
          <w:kern w:val="24"/>
          <w:sz w:val="32"/>
          <w:szCs w:val="32"/>
        </w:rPr>
        <w:t>325.37</w:t>
      </w:r>
      <w:r w:rsidRPr="00CA539D">
        <w:rPr>
          <w:rFonts w:ascii="仿宋_GB2312" w:eastAsia="仿宋_GB2312" w:hAnsi="仿宋" w:cstheme="minorBidi" w:hint="eastAsia"/>
          <w:kern w:val="24"/>
          <w:sz w:val="32"/>
          <w:szCs w:val="32"/>
        </w:rPr>
        <w:t>%和</w:t>
      </w:r>
      <w:r w:rsidR="00DE132D">
        <w:rPr>
          <w:rFonts w:ascii="仿宋_GB2312" w:eastAsia="仿宋_GB2312" w:hAnsi="仿宋" w:cstheme="minorBidi" w:hint="eastAsia"/>
          <w:kern w:val="24"/>
          <w:sz w:val="32"/>
          <w:szCs w:val="32"/>
        </w:rPr>
        <w:t>267.48</w:t>
      </w:r>
      <w:r w:rsidRPr="00CA539D">
        <w:rPr>
          <w:rFonts w:ascii="仿宋_GB2312" w:eastAsia="仿宋_GB2312" w:hAnsi="仿宋" w:cstheme="minorBidi" w:hint="eastAsia"/>
          <w:kern w:val="24"/>
          <w:sz w:val="32"/>
          <w:szCs w:val="32"/>
        </w:rPr>
        <w:t>%；1</w:t>
      </w:r>
      <w:r w:rsidR="00EB6C83">
        <w:rPr>
          <w:rFonts w:ascii="仿宋_GB2312" w:eastAsia="仿宋_GB2312" w:hAnsi="仿宋" w:cstheme="minorBidi" w:hint="eastAsia"/>
          <w:kern w:val="24"/>
          <w:sz w:val="32"/>
          <w:szCs w:val="32"/>
        </w:rPr>
        <w:t>8</w:t>
      </w:r>
      <w:r w:rsidRPr="00CA539D">
        <w:rPr>
          <w:rFonts w:ascii="仿宋_GB2312" w:eastAsia="仿宋_GB2312" w:hAnsi="仿宋" w:cstheme="minorBidi" w:hint="eastAsia"/>
          <w:kern w:val="24"/>
          <w:sz w:val="32"/>
          <w:szCs w:val="32"/>
        </w:rPr>
        <w:t>家机构出现</w:t>
      </w:r>
      <w:r w:rsidR="00D60858">
        <w:rPr>
          <w:rFonts w:ascii="仿宋_GB2312" w:eastAsia="仿宋_GB2312" w:hAnsi="仿宋" w:cstheme="minorBidi" w:hint="eastAsia"/>
          <w:kern w:val="24"/>
          <w:sz w:val="32"/>
          <w:szCs w:val="32"/>
        </w:rPr>
        <w:t>下滑</w:t>
      </w:r>
      <w:r w:rsidR="00E315F4">
        <w:rPr>
          <w:rFonts w:ascii="仿宋_GB2312" w:eastAsia="仿宋_GB2312" w:hAnsi="仿宋" w:cstheme="minorBidi" w:hint="eastAsia"/>
          <w:kern w:val="24"/>
          <w:sz w:val="32"/>
          <w:szCs w:val="32"/>
        </w:rPr>
        <w:t>。</w:t>
      </w:r>
    </w:p>
    <w:p w:rsidR="00CB59D2" w:rsidRPr="00CB277D" w:rsidRDefault="00CB59D2" w:rsidP="00613763">
      <w:pPr>
        <w:ind w:firstLineChars="200" w:firstLine="640"/>
        <w:rPr>
          <w:rFonts w:ascii="仿宋_GB2312" w:eastAsia="仿宋_GB2312" w:hAnsi="仿宋" w:cstheme="minorBidi"/>
          <w:kern w:val="24"/>
          <w:sz w:val="32"/>
          <w:szCs w:val="32"/>
        </w:rPr>
      </w:pPr>
    </w:p>
    <w:p w:rsidR="00B7214F" w:rsidRPr="00B7214F" w:rsidRDefault="00613763" w:rsidP="00613763">
      <w:pPr>
        <w:ind w:leftChars="-203" w:left="-283" w:hangingChars="68" w:hanging="143"/>
        <w:rPr>
          <w:rFonts w:ascii="楷体_GB2312" w:eastAsia="楷体_GB2312" w:hAnsi="宋体"/>
          <w:b/>
          <w:sz w:val="32"/>
          <w:szCs w:val="32"/>
        </w:rPr>
      </w:pPr>
      <w:r>
        <w:rPr>
          <w:noProof/>
        </w:rPr>
        <w:drawing>
          <wp:inline distT="0" distB="0" distL="0" distR="0" wp14:anchorId="51B81E16" wp14:editId="1C6F0334">
            <wp:extent cx="6315075" cy="3200400"/>
            <wp:effectExtent l="0" t="0" r="0" b="0"/>
            <wp:docPr id="4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A539D" w:rsidRPr="00CA539D" w:rsidRDefault="00CA539D" w:rsidP="00CA539D">
      <w:pPr>
        <w:ind w:leftChars="179" w:left="376"/>
        <w:rPr>
          <w:rFonts w:ascii="仿宋_GB2312" w:eastAsia="仿宋_GB2312" w:hAnsi="宋体"/>
          <w:sz w:val="32"/>
          <w:szCs w:val="32"/>
        </w:rPr>
      </w:pPr>
      <w:r w:rsidRPr="00CA539D">
        <w:rPr>
          <w:rFonts w:ascii="楷体_GB2312" w:eastAsia="楷体_GB2312" w:hAnsi="宋体" w:hint="eastAsia"/>
          <w:b/>
          <w:sz w:val="32"/>
          <w:szCs w:val="32"/>
        </w:rPr>
        <w:t>（二）市场份额</w:t>
      </w:r>
    </w:p>
    <w:p w:rsidR="00CB59D2" w:rsidRDefault="00CA539D" w:rsidP="00CB59D2">
      <w:pPr>
        <w:ind w:leftChars="34" w:left="71" w:firstLineChars="200" w:firstLine="640"/>
        <w:rPr>
          <w:rFonts w:ascii="仿宋_GB2312" w:eastAsia="仿宋_GB2312"/>
          <w:sz w:val="32"/>
          <w:szCs w:val="32"/>
        </w:rPr>
      </w:pPr>
      <w:r w:rsidRPr="00CA539D">
        <w:rPr>
          <w:rFonts w:ascii="仿宋_GB2312" w:eastAsia="仿宋_GB2312" w:hAnsi="宋体" w:hint="eastAsia"/>
          <w:sz w:val="32"/>
          <w:szCs w:val="32"/>
        </w:rPr>
        <w:t>截至</w:t>
      </w:r>
      <w:r w:rsidR="002715EA">
        <w:rPr>
          <w:rFonts w:ascii="仿宋_GB2312" w:eastAsia="仿宋_GB2312" w:hAnsi="宋体" w:hint="eastAsia"/>
          <w:sz w:val="32"/>
          <w:szCs w:val="32"/>
        </w:rPr>
        <w:t>3</w:t>
      </w:r>
      <w:r w:rsidRPr="00CA539D">
        <w:rPr>
          <w:rFonts w:ascii="仿宋_GB2312" w:eastAsia="仿宋_GB2312" w:hAnsi="宋体" w:hint="eastAsia"/>
          <w:sz w:val="32"/>
          <w:szCs w:val="32"/>
        </w:rPr>
        <w:t>月</w:t>
      </w:r>
      <w:r w:rsidR="00B97C02">
        <w:rPr>
          <w:rFonts w:ascii="仿宋_GB2312" w:eastAsia="仿宋_GB2312" w:hAnsi="宋体" w:hint="eastAsia"/>
          <w:sz w:val="32"/>
          <w:szCs w:val="32"/>
        </w:rPr>
        <w:t>31</w:t>
      </w:r>
      <w:r w:rsidRPr="00CA539D">
        <w:rPr>
          <w:rFonts w:ascii="仿宋_GB2312" w:eastAsia="仿宋_GB2312" w:hAnsi="宋体" w:hint="eastAsia"/>
          <w:sz w:val="32"/>
          <w:szCs w:val="32"/>
        </w:rPr>
        <w:t>日</w:t>
      </w:r>
      <w:r w:rsidRPr="00CA539D">
        <w:rPr>
          <w:rFonts w:ascii="仿宋_GB2312" w:eastAsia="仿宋_GB2312" w:hint="eastAsia"/>
          <w:sz w:val="32"/>
          <w:szCs w:val="32"/>
        </w:rPr>
        <w:t>，各</w:t>
      </w:r>
      <w:r w:rsidR="00D60858">
        <w:rPr>
          <w:rFonts w:ascii="仿宋_GB2312" w:eastAsia="仿宋_GB2312" w:hint="eastAsia"/>
          <w:sz w:val="32"/>
          <w:szCs w:val="32"/>
        </w:rPr>
        <w:t>机构</w:t>
      </w:r>
      <w:r w:rsidRPr="00CA539D">
        <w:rPr>
          <w:rFonts w:ascii="仿宋_GB2312" w:eastAsia="仿宋_GB2312" w:hint="eastAsia"/>
          <w:sz w:val="32"/>
          <w:szCs w:val="32"/>
        </w:rPr>
        <w:t>市场份额最高的为</w:t>
      </w:r>
      <w:r w:rsidR="00CB59D2">
        <w:rPr>
          <w:rFonts w:ascii="仿宋_GB2312" w:eastAsia="仿宋_GB2312" w:hint="eastAsia"/>
          <w:sz w:val="32"/>
          <w:szCs w:val="32"/>
        </w:rPr>
        <w:t>23.46</w:t>
      </w:r>
      <w:r w:rsidRPr="00CA539D">
        <w:rPr>
          <w:rFonts w:ascii="仿宋_GB2312" w:eastAsia="仿宋_GB2312" w:hint="eastAsia"/>
          <w:sz w:val="32"/>
          <w:szCs w:val="32"/>
        </w:rPr>
        <w:t>%，最低为0.01%。与去年同期相比，1</w:t>
      </w:r>
      <w:r w:rsidR="00CB59D2">
        <w:rPr>
          <w:rFonts w:ascii="仿宋_GB2312" w:eastAsia="仿宋_GB2312" w:hint="eastAsia"/>
          <w:sz w:val="32"/>
          <w:szCs w:val="32"/>
        </w:rPr>
        <w:t>5</w:t>
      </w:r>
      <w:r w:rsidRPr="00CA539D">
        <w:rPr>
          <w:rFonts w:ascii="仿宋_GB2312" w:eastAsia="仿宋_GB2312" w:hint="eastAsia"/>
          <w:sz w:val="32"/>
          <w:szCs w:val="32"/>
        </w:rPr>
        <w:t>家</w:t>
      </w:r>
      <w:r w:rsidR="00D60858">
        <w:rPr>
          <w:rFonts w:ascii="仿宋_GB2312" w:eastAsia="仿宋_GB2312" w:hint="eastAsia"/>
          <w:sz w:val="32"/>
          <w:szCs w:val="32"/>
        </w:rPr>
        <w:t>机构</w:t>
      </w:r>
      <w:r w:rsidRPr="00CA539D">
        <w:rPr>
          <w:rFonts w:ascii="仿宋_GB2312" w:eastAsia="仿宋_GB2312" w:hint="eastAsia"/>
          <w:sz w:val="32"/>
          <w:szCs w:val="32"/>
        </w:rPr>
        <w:t>市场份额上升，份额上升</w:t>
      </w:r>
      <w:r w:rsidR="00D60858">
        <w:rPr>
          <w:rFonts w:ascii="仿宋_GB2312" w:eastAsia="仿宋_GB2312" w:hint="eastAsia"/>
          <w:sz w:val="32"/>
          <w:szCs w:val="32"/>
        </w:rPr>
        <w:t>最</w:t>
      </w:r>
      <w:r w:rsidRPr="00CA539D">
        <w:rPr>
          <w:rFonts w:ascii="仿宋_GB2312" w:eastAsia="仿宋_GB2312" w:hint="eastAsia"/>
          <w:sz w:val="32"/>
          <w:szCs w:val="32"/>
        </w:rPr>
        <w:t>快的为</w:t>
      </w:r>
      <w:r w:rsidR="00CB59D2">
        <w:rPr>
          <w:rFonts w:ascii="仿宋_GB2312" w:eastAsia="仿宋_GB2312" w:hint="eastAsia"/>
          <w:sz w:val="32"/>
          <w:szCs w:val="32"/>
        </w:rPr>
        <w:t>建信</w:t>
      </w:r>
      <w:r w:rsidRPr="00CA539D">
        <w:rPr>
          <w:rFonts w:ascii="仿宋_GB2312" w:eastAsia="仿宋_GB2312" w:hint="eastAsia"/>
          <w:sz w:val="32"/>
          <w:szCs w:val="32"/>
        </w:rPr>
        <w:t>人寿，</w:t>
      </w:r>
      <w:r w:rsidR="00D60858">
        <w:rPr>
          <w:rFonts w:ascii="仿宋_GB2312" w:eastAsia="仿宋_GB2312" w:hint="eastAsia"/>
          <w:sz w:val="32"/>
          <w:szCs w:val="32"/>
        </w:rPr>
        <w:t>同比</w:t>
      </w:r>
      <w:r w:rsidRPr="00CA539D">
        <w:rPr>
          <w:rFonts w:ascii="仿宋_GB2312" w:eastAsia="仿宋_GB2312" w:hint="eastAsia"/>
          <w:sz w:val="32"/>
          <w:szCs w:val="32"/>
        </w:rPr>
        <w:t>上升</w:t>
      </w:r>
      <w:r w:rsidR="00B97C02">
        <w:rPr>
          <w:rFonts w:ascii="仿宋_GB2312" w:eastAsia="仿宋_GB2312" w:hint="eastAsia"/>
          <w:sz w:val="32"/>
          <w:szCs w:val="32"/>
        </w:rPr>
        <w:t>3.</w:t>
      </w:r>
      <w:r w:rsidR="00CB59D2">
        <w:rPr>
          <w:rFonts w:ascii="仿宋_GB2312" w:eastAsia="仿宋_GB2312" w:hint="eastAsia"/>
          <w:sz w:val="32"/>
          <w:szCs w:val="32"/>
        </w:rPr>
        <w:t>1</w:t>
      </w:r>
      <w:r w:rsidRPr="00CA539D">
        <w:rPr>
          <w:rFonts w:ascii="仿宋_GB2312" w:eastAsia="仿宋_GB2312" w:hint="eastAsia"/>
          <w:sz w:val="32"/>
          <w:szCs w:val="32"/>
        </w:rPr>
        <w:t>个百分点；</w:t>
      </w:r>
      <w:r w:rsidR="00CB59D2">
        <w:rPr>
          <w:rFonts w:ascii="仿宋_GB2312" w:eastAsia="仿宋_GB2312" w:hint="eastAsia"/>
          <w:sz w:val="32"/>
          <w:szCs w:val="32"/>
        </w:rPr>
        <w:t>7</w:t>
      </w:r>
      <w:r w:rsidRPr="00CA539D">
        <w:rPr>
          <w:rFonts w:ascii="仿宋_GB2312" w:eastAsia="仿宋_GB2312" w:hint="eastAsia"/>
          <w:sz w:val="32"/>
          <w:szCs w:val="32"/>
        </w:rPr>
        <w:t>家</w:t>
      </w:r>
      <w:r w:rsidR="00D60858">
        <w:rPr>
          <w:rFonts w:ascii="仿宋_GB2312" w:eastAsia="仿宋_GB2312" w:hint="eastAsia"/>
          <w:sz w:val="32"/>
          <w:szCs w:val="32"/>
        </w:rPr>
        <w:t>机构</w:t>
      </w:r>
      <w:r w:rsidRPr="00CA539D">
        <w:rPr>
          <w:rFonts w:ascii="仿宋_GB2312" w:eastAsia="仿宋_GB2312" w:hint="eastAsia"/>
          <w:sz w:val="32"/>
          <w:szCs w:val="32"/>
        </w:rPr>
        <w:t>市场份额下降，市场份额下降</w:t>
      </w:r>
      <w:r w:rsidR="00D60858">
        <w:rPr>
          <w:rFonts w:ascii="仿宋_GB2312" w:eastAsia="仿宋_GB2312" w:hint="eastAsia"/>
          <w:sz w:val="32"/>
          <w:szCs w:val="32"/>
        </w:rPr>
        <w:t>最快</w:t>
      </w:r>
      <w:r w:rsidRPr="00CA539D">
        <w:rPr>
          <w:rFonts w:ascii="仿宋_GB2312" w:eastAsia="仿宋_GB2312" w:hint="eastAsia"/>
          <w:sz w:val="32"/>
          <w:szCs w:val="32"/>
        </w:rPr>
        <w:t>的为</w:t>
      </w:r>
      <w:r w:rsidR="00CB59D2">
        <w:rPr>
          <w:rFonts w:ascii="仿宋_GB2312" w:eastAsia="仿宋_GB2312" w:hint="eastAsia"/>
          <w:sz w:val="32"/>
          <w:szCs w:val="32"/>
        </w:rPr>
        <w:t>平安</w:t>
      </w:r>
      <w:r w:rsidRPr="00CA539D">
        <w:rPr>
          <w:rFonts w:ascii="仿宋_GB2312" w:eastAsia="仿宋_GB2312" w:hint="eastAsia"/>
          <w:sz w:val="32"/>
          <w:szCs w:val="32"/>
        </w:rPr>
        <w:t>人寿，</w:t>
      </w:r>
      <w:r w:rsidR="00D60858">
        <w:rPr>
          <w:rFonts w:ascii="仿宋_GB2312" w:eastAsia="仿宋_GB2312" w:hint="eastAsia"/>
          <w:sz w:val="32"/>
          <w:szCs w:val="32"/>
        </w:rPr>
        <w:t>同比</w:t>
      </w:r>
      <w:r w:rsidRPr="00CA539D">
        <w:rPr>
          <w:rFonts w:ascii="仿宋_GB2312" w:eastAsia="仿宋_GB2312" w:hint="eastAsia"/>
          <w:sz w:val="32"/>
          <w:szCs w:val="32"/>
        </w:rPr>
        <w:t>下降</w:t>
      </w:r>
      <w:r w:rsidR="00CB59D2">
        <w:rPr>
          <w:rFonts w:ascii="仿宋_GB2312" w:eastAsia="仿宋_GB2312" w:hint="eastAsia"/>
          <w:sz w:val="32"/>
          <w:szCs w:val="32"/>
        </w:rPr>
        <w:t>3.3</w:t>
      </w:r>
      <w:r w:rsidRPr="00CA539D">
        <w:rPr>
          <w:rFonts w:ascii="仿宋_GB2312" w:eastAsia="仿宋_GB2312" w:hint="eastAsia"/>
          <w:sz w:val="32"/>
          <w:szCs w:val="32"/>
        </w:rPr>
        <w:t>个百分点,</w:t>
      </w:r>
      <w:r w:rsidR="00CB59D2">
        <w:rPr>
          <w:rFonts w:ascii="仿宋_GB2312" w:eastAsia="仿宋_GB2312" w:hint="eastAsia"/>
          <w:sz w:val="32"/>
          <w:szCs w:val="32"/>
        </w:rPr>
        <w:t>4</w:t>
      </w:r>
      <w:r w:rsidRPr="00CA539D">
        <w:rPr>
          <w:rFonts w:ascii="仿宋_GB2312" w:eastAsia="仿宋_GB2312" w:hint="eastAsia"/>
          <w:sz w:val="32"/>
          <w:szCs w:val="32"/>
        </w:rPr>
        <w:t>家机构</w:t>
      </w:r>
      <w:r w:rsidR="00D60858">
        <w:rPr>
          <w:rFonts w:ascii="仿宋_GB2312" w:eastAsia="仿宋_GB2312" w:hint="eastAsia"/>
          <w:sz w:val="32"/>
          <w:szCs w:val="32"/>
        </w:rPr>
        <w:t>市场份额</w:t>
      </w:r>
      <w:r w:rsidRPr="00CA539D">
        <w:rPr>
          <w:rFonts w:ascii="仿宋_GB2312" w:eastAsia="仿宋_GB2312" w:hint="eastAsia"/>
          <w:sz w:val="32"/>
          <w:szCs w:val="32"/>
        </w:rPr>
        <w:t>持平。</w:t>
      </w:r>
    </w:p>
    <w:p w:rsidR="00CA539D" w:rsidRPr="00CA539D" w:rsidRDefault="00CB59D2" w:rsidP="00CB59D2">
      <w:pPr>
        <w:ind w:leftChars="-337" w:left="71" w:hangingChars="371" w:hanging="779"/>
        <w:rPr>
          <w:rFonts w:ascii="仿宋_GB2312" w:eastAsia="仿宋_GB2312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7095CBCE" wp14:editId="7745AF1E">
            <wp:extent cx="6324600" cy="2533650"/>
            <wp:effectExtent l="0" t="0" r="0" b="0"/>
            <wp:docPr id="10" name="图表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A539D" w:rsidRPr="00CA539D" w:rsidRDefault="00CA539D" w:rsidP="00CA539D">
      <w:pPr>
        <w:ind w:leftChars="190" w:left="470" w:hangingChars="22" w:hanging="71"/>
      </w:pPr>
      <w:r w:rsidRPr="00CA539D">
        <w:rPr>
          <w:rFonts w:ascii="楷体_GB2312" w:eastAsia="楷体_GB2312" w:hAnsi="宋体" w:hint="eastAsia"/>
          <w:b/>
          <w:sz w:val="32"/>
          <w:szCs w:val="32"/>
        </w:rPr>
        <w:t>（三）</w:t>
      </w:r>
      <w:r w:rsidRPr="00CA539D">
        <w:rPr>
          <w:rFonts w:ascii="楷体_GB2312" w:eastAsia="楷体_GB2312" w:hint="eastAsia"/>
          <w:b/>
          <w:sz w:val="32"/>
          <w:szCs w:val="32"/>
        </w:rPr>
        <w:t>险种结构</w:t>
      </w:r>
    </w:p>
    <w:p w:rsidR="000D2860" w:rsidRDefault="00CA539D" w:rsidP="000D286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A539D">
        <w:rPr>
          <w:rFonts w:ascii="仿宋_GB2312" w:eastAsia="仿宋_GB2312" w:hAnsi="宋体" w:hint="eastAsia"/>
          <w:sz w:val="32"/>
          <w:szCs w:val="32"/>
        </w:rPr>
        <w:t>截至</w:t>
      </w:r>
      <w:r w:rsidR="00586E47">
        <w:rPr>
          <w:rFonts w:ascii="仿宋_GB2312" w:eastAsia="仿宋_GB2312" w:hAnsi="宋体" w:hint="eastAsia"/>
          <w:sz w:val="32"/>
          <w:szCs w:val="32"/>
        </w:rPr>
        <w:t>3</w:t>
      </w:r>
      <w:r w:rsidRPr="00CA539D">
        <w:rPr>
          <w:rFonts w:ascii="仿宋_GB2312" w:eastAsia="仿宋_GB2312" w:hAnsi="宋体" w:hint="eastAsia"/>
          <w:sz w:val="32"/>
          <w:szCs w:val="32"/>
        </w:rPr>
        <w:t>月</w:t>
      </w:r>
      <w:r w:rsidR="00CB626F">
        <w:rPr>
          <w:rFonts w:ascii="仿宋_GB2312" w:eastAsia="仿宋_GB2312" w:hAnsi="宋体" w:hint="eastAsia"/>
          <w:sz w:val="32"/>
          <w:szCs w:val="32"/>
        </w:rPr>
        <w:t>31</w:t>
      </w:r>
      <w:r w:rsidRPr="00CA539D">
        <w:rPr>
          <w:rFonts w:ascii="仿宋_GB2312" w:eastAsia="仿宋_GB2312" w:hAnsi="宋体" w:hint="eastAsia"/>
          <w:sz w:val="32"/>
          <w:szCs w:val="32"/>
        </w:rPr>
        <w:t>日</w:t>
      </w:r>
      <w:r w:rsidR="00004651">
        <w:rPr>
          <w:rFonts w:ascii="仿宋_GB2312" w:eastAsia="仿宋_GB2312" w:hint="eastAsia"/>
          <w:sz w:val="32"/>
          <w:szCs w:val="32"/>
        </w:rPr>
        <w:t>，全地区</w:t>
      </w:r>
      <w:r w:rsidRPr="00CA539D">
        <w:rPr>
          <w:rFonts w:ascii="仿宋_GB2312" w:eastAsia="仿宋_GB2312" w:hint="eastAsia"/>
          <w:sz w:val="32"/>
          <w:szCs w:val="32"/>
        </w:rPr>
        <w:t>寿险保费收入</w:t>
      </w:r>
      <w:r w:rsidR="00586E47">
        <w:rPr>
          <w:rFonts w:ascii="仿宋_GB2312" w:eastAsia="仿宋_GB2312" w:hint="eastAsia"/>
          <w:sz w:val="32"/>
          <w:szCs w:val="32"/>
        </w:rPr>
        <w:t>140</w:t>
      </w:r>
      <w:r w:rsidRPr="00CA539D">
        <w:rPr>
          <w:rFonts w:ascii="仿宋_GB2312" w:eastAsia="仿宋_GB2312" w:hint="eastAsia"/>
          <w:sz w:val="32"/>
          <w:szCs w:val="32"/>
        </w:rPr>
        <w:t>,</w:t>
      </w:r>
      <w:r w:rsidR="00586E47">
        <w:rPr>
          <w:rFonts w:ascii="仿宋_GB2312" w:eastAsia="仿宋_GB2312" w:hint="eastAsia"/>
          <w:sz w:val="32"/>
          <w:szCs w:val="32"/>
        </w:rPr>
        <w:t>639</w:t>
      </w:r>
      <w:r w:rsidRPr="00CA539D">
        <w:rPr>
          <w:rFonts w:ascii="仿宋_GB2312" w:eastAsia="仿宋_GB2312" w:hint="eastAsia"/>
          <w:sz w:val="32"/>
          <w:szCs w:val="32"/>
        </w:rPr>
        <w:t>万元，占总保费</w:t>
      </w:r>
      <w:r w:rsidR="00004651">
        <w:rPr>
          <w:rFonts w:ascii="仿宋_GB2312" w:eastAsia="仿宋_GB2312" w:hint="eastAsia"/>
          <w:sz w:val="32"/>
          <w:szCs w:val="32"/>
        </w:rPr>
        <w:t>规模</w:t>
      </w:r>
      <w:r w:rsidR="00961C8D">
        <w:rPr>
          <w:rFonts w:ascii="仿宋_GB2312" w:eastAsia="仿宋_GB2312" w:hint="eastAsia"/>
          <w:sz w:val="32"/>
          <w:szCs w:val="32"/>
        </w:rPr>
        <w:t>8</w:t>
      </w:r>
      <w:r w:rsidR="00586E47">
        <w:rPr>
          <w:rFonts w:ascii="仿宋_GB2312" w:eastAsia="仿宋_GB2312" w:hint="eastAsia"/>
          <w:sz w:val="32"/>
          <w:szCs w:val="32"/>
        </w:rPr>
        <w:t>7</w:t>
      </w:r>
      <w:r w:rsidR="00961C8D">
        <w:rPr>
          <w:rFonts w:ascii="仿宋_GB2312" w:eastAsia="仿宋_GB2312" w:hint="eastAsia"/>
          <w:sz w:val="32"/>
          <w:szCs w:val="32"/>
        </w:rPr>
        <w:t>.</w:t>
      </w:r>
      <w:r w:rsidR="00586E47">
        <w:rPr>
          <w:rFonts w:ascii="仿宋_GB2312" w:eastAsia="仿宋_GB2312" w:hint="eastAsia"/>
          <w:sz w:val="32"/>
          <w:szCs w:val="32"/>
        </w:rPr>
        <w:t>97</w:t>
      </w:r>
      <w:r w:rsidRPr="00CA539D">
        <w:rPr>
          <w:rFonts w:ascii="仿宋_GB2312" w:eastAsia="仿宋_GB2312" w:hint="eastAsia"/>
          <w:sz w:val="32"/>
          <w:szCs w:val="32"/>
        </w:rPr>
        <w:t>%，同比下降</w:t>
      </w:r>
      <w:r w:rsidR="00586E47">
        <w:rPr>
          <w:rFonts w:ascii="仿宋_GB2312" w:eastAsia="仿宋_GB2312" w:hint="eastAsia"/>
          <w:sz w:val="32"/>
          <w:szCs w:val="32"/>
        </w:rPr>
        <w:t>3</w:t>
      </w:r>
      <w:r w:rsidR="0012070C">
        <w:rPr>
          <w:rFonts w:ascii="仿宋_GB2312" w:eastAsia="仿宋_GB2312" w:hint="eastAsia"/>
          <w:sz w:val="32"/>
          <w:szCs w:val="32"/>
        </w:rPr>
        <w:t>.</w:t>
      </w:r>
      <w:r w:rsidR="00586E47">
        <w:rPr>
          <w:rFonts w:ascii="仿宋_GB2312" w:eastAsia="仿宋_GB2312" w:hint="eastAsia"/>
          <w:sz w:val="32"/>
          <w:szCs w:val="32"/>
        </w:rPr>
        <w:t>82</w:t>
      </w:r>
      <w:r w:rsidRPr="00CA539D">
        <w:rPr>
          <w:rFonts w:ascii="仿宋_GB2312" w:eastAsia="仿宋_GB2312" w:hint="eastAsia"/>
          <w:sz w:val="32"/>
          <w:szCs w:val="32"/>
        </w:rPr>
        <w:t>%</w:t>
      </w:r>
      <w:r w:rsidR="00004651">
        <w:rPr>
          <w:rFonts w:ascii="仿宋_GB2312" w:eastAsia="仿宋_GB2312" w:hint="eastAsia"/>
          <w:sz w:val="32"/>
          <w:szCs w:val="32"/>
        </w:rPr>
        <w:t>；意外险</w:t>
      </w:r>
      <w:r w:rsidRPr="00CA539D">
        <w:rPr>
          <w:rFonts w:ascii="仿宋_GB2312" w:eastAsia="仿宋_GB2312" w:hint="eastAsia"/>
          <w:sz w:val="32"/>
          <w:szCs w:val="32"/>
        </w:rPr>
        <w:t>保费收入</w:t>
      </w:r>
      <w:r w:rsidR="00586E47">
        <w:rPr>
          <w:rFonts w:ascii="仿宋_GB2312" w:eastAsia="仿宋_GB2312" w:hint="eastAsia"/>
          <w:sz w:val="32"/>
          <w:szCs w:val="32"/>
        </w:rPr>
        <w:t>1</w:t>
      </w:r>
      <w:r w:rsidRPr="00CA539D">
        <w:rPr>
          <w:rFonts w:ascii="仿宋_GB2312" w:eastAsia="仿宋_GB2312" w:hint="eastAsia"/>
          <w:sz w:val="32"/>
          <w:szCs w:val="32"/>
        </w:rPr>
        <w:t>,</w:t>
      </w:r>
      <w:r w:rsidR="00586E47">
        <w:rPr>
          <w:rFonts w:ascii="仿宋_GB2312" w:eastAsia="仿宋_GB2312" w:hint="eastAsia"/>
          <w:sz w:val="32"/>
          <w:szCs w:val="32"/>
        </w:rPr>
        <w:t>143</w:t>
      </w:r>
      <w:r w:rsidR="00004651">
        <w:rPr>
          <w:rFonts w:ascii="仿宋_GB2312" w:eastAsia="仿宋_GB2312" w:hint="eastAsia"/>
          <w:sz w:val="32"/>
          <w:szCs w:val="32"/>
        </w:rPr>
        <w:t>万元，占总保费规模</w:t>
      </w:r>
      <w:r w:rsidR="00586E47">
        <w:rPr>
          <w:rFonts w:ascii="仿宋_GB2312" w:eastAsia="仿宋_GB2312" w:hint="eastAsia"/>
          <w:sz w:val="32"/>
          <w:szCs w:val="32"/>
        </w:rPr>
        <w:t>0.71</w:t>
      </w:r>
      <w:r w:rsidRPr="00CA539D">
        <w:rPr>
          <w:rFonts w:ascii="仿宋_GB2312" w:eastAsia="仿宋_GB2312" w:hint="eastAsia"/>
          <w:sz w:val="32"/>
          <w:szCs w:val="32"/>
        </w:rPr>
        <w:t>%，同比</w:t>
      </w:r>
      <w:r w:rsidR="00586E47">
        <w:rPr>
          <w:rFonts w:ascii="仿宋_GB2312" w:eastAsia="仿宋_GB2312" w:hint="eastAsia"/>
          <w:sz w:val="32"/>
          <w:szCs w:val="32"/>
        </w:rPr>
        <w:t>增长56.58</w:t>
      </w:r>
      <w:r w:rsidRPr="00CA539D">
        <w:rPr>
          <w:rFonts w:ascii="仿宋_GB2312" w:eastAsia="仿宋_GB2312" w:hint="eastAsia"/>
          <w:sz w:val="32"/>
          <w:szCs w:val="32"/>
        </w:rPr>
        <w:t>%</w:t>
      </w:r>
      <w:r w:rsidR="00004651">
        <w:rPr>
          <w:rFonts w:ascii="仿宋_GB2312" w:eastAsia="仿宋_GB2312" w:hint="eastAsia"/>
          <w:sz w:val="32"/>
          <w:szCs w:val="32"/>
        </w:rPr>
        <w:t>；健康险</w:t>
      </w:r>
      <w:r w:rsidRPr="00CA539D">
        <w:rPr>
          <w:rFonts w:ascii="仿宋_GB2312" w:eastAsia="仿宋_GB2312" w:hint="eastAsia"/>
          <w:sz w:val="32"/>
          <w:szCs w:val="32"/>
        </w:rPr>
        <w:t>保费收入</w:t>
      </w:r>
      <w:r w:rsidR="00586E47">
        <w:rPr>
          <w:rFonts w:ascii="仿宋_GB2312" w:eastAsia="仿宋_GB2312" w:hint="eastAsia"/>
          <w:sz w:val="32"/>
          <w:szCs w:val="32"/>
        </w:rPr>
        <w:t>18</w:t>
      </w:r>
      <w:r w:rsidRPr="00CA539D">
        <w:rPr>
          <w:rFonts w:ascii="仿宋_GB2312" w:eastAsia="仿宋_GB2312" w:hint="eastAsia"/>
          <w:sz w:val="32"/>
          <w:szCs w:val="32"/>
        </w:rPr>
        <w:t>,</w:t>
      </w:r>
      <w:r w:rsidR="00586E47">
        <w:rPr>
          <w:rFonts w:ascii="仿宋_GB2312" w:eastAsia="仿宋_GB2312" w:hint="eastAsia"/>
          <w:sz w:val="32"/>
          <w:szCs w:val="32"/>
        </w:rPr>
        <w:t>083</w:t>
      </w:r>
      <w:r w:rsidR="00004651">
        <w:rPr>
          <w:rFonts w:ascii="仿宋_GB2312" w:eastAsia="仿宋_GB2312" w:hint="eastAsia"/>
          <w:sz w:val="32"/>
          <w:szCs w:val="32"/>
        </w:rPr>
        <w:t>万元，占总保费规模</w:t>
      </w:r>
      <w:r w:rsidR="00586E47">
        <w:rPr>
          <w:rFonts w:ascii="仿宋_GB2312" w:eastAsia="仿宋_GB2312" w:hint="eastAsia"/>
          <w:sz w:val="32"/>
          <w:szCs w:val="32"/>
        </w:rPr>
        <w:t>11.32</w:t>
      </w:r>
      <w:r w:rsidRPr="00CA539D">
        <w:rPr>
          <w:rFonts w:ascii="仿宋_GB2312" w:eastAsia="仿宋_GB2312" w:hint="eastAsia"/>
          <w:sz w:val="32"/>
          <w:szCs w:val="32"/>
        </w:rPr>
        <w:t>%，同比</w:t>
      </w:r>
      <w:r w:rsidR="00586E47">
        <w:rPr>
          <w:rFonts w:ascii="仿宋_GB2312" w:eastAsia="仿宋_GB2312" w:hint="eastAsia"/>
          <w:sz w:val="32"/>
          <w:szCs w:val="32"/>
        </w:rPr>
        <w:t>下降4.14</w:t>
      </w:r>
      <w:r w:rsidRPr="00CA539D">
        <w:rPr>
          <w:rFonts w:ascii="仿宋_GB2312" w:eastAsia="仿宋_GB2312" w:hint="eastAsia"/>
          <w:sz w:val="32"/>
          <w:szCs w:val="32"/>
        </w:rPr>
        <w:t>%。</w:t>
      </w:r>
    </w:p>
    <w:p w:rsidR="00F06D2A" w:rsidRDefault="00691CFE" w:rsidP="00691CFE">
      <w:pPr>
        <w:ind w:left="420" w:hangingChars="200" w:hanging="420"/>
        <w:rPr>
          <w:rFonts w:ascii="楷体_GB2312" w:eastAsia="楷体_GB2312" w:hAnsi="宋体"/>
          <w:b/>
          <w:sz w:val="32"/>
          <w:szCs w:val="32"/>
        </w:rPr>
      </w:pPr>
      <w:r>
        <w:rPr>
          <w:noProof/>
        </w:rPr>
        <w:drawing>
          <wp:inline distT="0" distB="0" distL="0" distR="0" wp14:anchorId="110EF629" wp14:editId="2029BA05">
            <wp:extent cx="5829300" cy="2857500"/>
            <wp:effectExtent l="0" t="0" r="0" b="0"/>
            <wp:docPr id="11" name="图表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A539D" w:rsidRPr="000D2860" w:rsidRDefault="00CA539D" w:rsidP="00F06D2A">
      <w:pPr>
        <w:ind w:firstLineChars="100" w:firstLine="321"/>
        <w:rPr>
          <w:rFonts w:ascii="仿宋_GB2312" w:eastAsia="仿宋_GB2312"/>
          <w:sz w:val="32"/>
          <w:szCs w:val="32"/>
        </w:rPr>
      </w:pPr>
      <w:r w:rsidRPr="00CA539D">
        <w:rPr>
          <w:rFonts w:ascii="楷体_GB2312" w:eastAsia="楷体_GB2312" w:hAnsi="宋体" w:hint="eastAsia"/>
          <w:b/>
          <w:sz w:val="32"/>
          <w:szCs w:val="32"/>
        </w:rPr>
        <w:t>（四）渠道分析</w:t>
      </w:r>
    </w:p>
    <w:p w:rsidR="00662A3A" w:rsidRDefault="00CA539D" w:rsidP="00E61B76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A539D">
        <w:rPr>
          <w:rFonts w:ascii="仿宋_GB2312" w:eastAsia="仿宋_GB2312" w:hAnsi="宋体" w:hint="eastAsia"/>
          <w:sz w:val="32"/>
          <w:szCs w:val="32"/>
        </w:rPr>
        <w:t>截至</w:t>
      </w:r>
      <w:r w:rsidR="00520EBB">
        <w:rPr>
          <w:rFonts w:ascii="仿宋_GB2312" w:eastAsia="仿宋_GB2312" w:hAnsi="宋体" w:hint="eastAsia"/>
          <w:sz w:val="32"/>
          <w:szCs w:val="32"/>
        </w:rPr>
        <w:t>3</w:t>
      </w:r>
      <w:r w:rsidRPr="00CA539D">
        <w:rPr>
          <w:rFonts w:ascii="仿宋_GB2312" w:eastAsia="仿宋_GB2312" w:hAnsi="宋体" w:hint="eastAsia"/>
          <w:sz w:val="32"/>
          <w:szCs w:val="32"/>
        </w:rPr>
        <w:t>月</w:t>
      </w:r>
      <w:r w:rsidR="008F2430">
        <w:rPr>
          <w:rFonts w:ascii="仿宋_GB2312" w:eastAsia="仿宋_GB2312" w:hAnsi="宋体" w:hint="eastAsia"/>
          <w:sz w:val="32"/>
          <w:szCs w:val="32"/>
        </w:rPr>
        <w:t>31</w:t>
      </w:r>
      <w:r w:rsidRPr="00CA539D">
        <w:rPr>
          <w:rFonts w:ascii="仿宋_GB2312" w:eastAsia="仿宋_GB2312" w:hAnsi="宋体" w:hint="eastAsia"/>
          <w:sz w:val="32"/>
          <w:szCs w:val="32"/>
        </w:rPr>
        <w:t>日，全地区</w:t>
      </w:r>
      <w:r w:rsidR="00520EBB" w:rsidRPr="00CA539D">
        <w:rPr>
          <w:rFonts w:ascii="仿宋_GB2312" w:eastAsia="仿宋_GB2312" w:hAnsi="宋体" w:hint="eastAsia"/>
          <w:sz w:val="32"/>
          <w:szCs w:val="32"/>
        </w:rPr>
        <w:t>银</w:t>
      </w:r>
      <w:proofErr w:type="gramStart"/>
      <w:r w:rsidR="00520EBB" w:rsidRPr="00CA539D">
        <w:rPr>
          <w:rFonts w:ascii="仿宋_GB2312" w:eastAsia="仿宋_GB2312" w:hAnsi="宋体" w:hint="eastAsia"/>
          <w:sz w:val="32"/>
          <w:szCs w:val="32"/>
        </w:rPr>
        <w:t>代渠道</w:t>
      </w:r>
      <w:r w:rsidRPr="00CA539D">
        <w:rPr>
          <w:rFonts w:ascii="仿宋_GB2312" w:eastAsia="仿宋_GB2312" w:hAnsi="宋体" w:hint="eastAsia"/>
          <w:sz w:val="32"/>
          <w:szCs w:val="32"/>
        </w:rPr>
        <w:t>呈</w:t>
      </w:r>
      <w:proofErr w:type="gramEnd"/>
      <w:r w:rsidRPr="00CA539D">
        <w:rPr>
          <w:rFonts w:ascii="仿宋_GB2312" w:eastAsia="仿宋_GB2312" w:hAnsi="宋体" w:hint="eastAsia"/>
          <w:sz w:val="32"/>
          <w:szCs w:val="32"/>
        </w:rPr>
        <w:t>增长态势，</w:t>
      </w:r>
      <w:proofErr w:type="gramStart"/>
      <w:r w:rsidR="00520EBB">
        <w:rPr>
          <w:rFonts w:ascii="仿宋_GB2312" w:eastAsia="仿宋_GB2312" w:hAnsi="宋体" w:hint="eastAsia"/>
          <w:sz w:val="32"/>
          <w:szCs w:val="32"/>
        </w:rPr>
        <w:t>个</w:t>
      </w:r>
      <w:proofErr w:type="gramEnd"/>
      <w:r w:rsidR="00520EBB">
        <w:rPr>
          <w:rFonts w:ascii="仿宋_GB2312" w:eastAsia="仿宋_GB2312" w:hAnsi="宋体" w:hint="eastAsia"/>
          <w:sz w:val="32"/>
          <w:szCs w:val="32"/>
        </w:rPr>
        <w:t>险、</w:t>
      </w:r>
      <w:r w:rsidR="00520EBB" w:rsidRPr="00CA539D">
        <w:rPr>
          <w:rFonts w:ascii="仿宋_GB2312" w:eastAsia="仿宋_GB2312" w:hAnsi="宋体" w:hint="eastAsia"/>
          <w:sz w:val="32"/>
          <w:szCs w:val="32"/>
        </w:rPr>
        <w:lastRenderedPageBreak/>
        <w:t>团</w:t>
      </w:r>
      <w:proofErr w:type="gramStart"/>
      <w:r w:rsidR="00520EBB" w:rsidRPr="00CA539D">
        <w:rPr>
          <w:rFonts w:ascii="仿宋_GB2312" w:eastAsia="仿宋_GB2312" w:hAnsi="宋体" w:hint="eastAsia"/>
          <w:sz w:val="32"/>
          <w:szCs w:val="32"/>
        </w:rPr>
        <w:t>险渠道</w:t>
      </w:r>
      <w:proofErr w:type="gramEnd"/>
      <w:r w:rsidR="00004651">
        <w:rPr>
          <w:rFonts w:ascii="仿宋_GB2312" w:eastAsia="仿宋_GB2312" w:hAnsi="宋体" w:hint="eastAsia"/>
          <w:sz w:val="32"/>
          <w:szCs w:val="32"/>
        </w:rPr>
        <w:t>出现下滑，其中：</w:t>
      </w:r>
      <w:proofErr w:type="gramStart"/>
      <w:r w:rsidR="00004651">
        <w:rPr>
          <w:rFonts w:ascii="仿宋_GB2312" w:eastAsia="仿宋_GB2312" w:hAnsi="宋体" w:hint="eastAsia"/>
          <w:sz w:val="32"/>
          <w:szCs w:val="32"/>
        </w:rPr>
        <w:t>个险渠道</w:t>
      </w:r>
      <w:proofErr w:type="gramEnd"/>
      <w:r w:rsidR="00004651">
        <w:rPr>
          <w:rFonts w:ascii="仿宋_GB2312" w:eastAsia="仿宋_GB2312" w:hAnsi="宋体" w:hint="eastAsia"/>
          <w:sz w:val="32"/>
          <w:szCs w:val="32"/>
        </w:rPr>
        <w:t>保费收入</w:t>
      </w:r>
      <w:r w:rsidR="00D546FF">
        <w:rPr>
          <w:rFonts w:ascii="仿宋_GB2312" w:eastAsia="仿宋_GB2312" w:hAnsi="宋体" w:hint="eastAsia"/>
          <w:sz w:val="32"/>
          <w:szCs w:val="32"/>
        </w:rPr>
        <w:t>101</w:t>
      </w:r>
      <w:r w:rsidRPr="00CA539D">
        <w:rPr>
          <w:rFonts w:ascii="仿宋_GB2312" w:eastAsia="仿宋_GB2312" w:hAnsi="宋体" w:hint="eastAsia"/>
          <w:sz w:val="32"/>
          <w:szCs w:val="32"/>
        </w:rPr>
        <w:t>,</w:t>
      </w:r>
      <w:r w:rsidR="00D546FF">
        <w:rPr>
          <w:rFonts w:ascii="仿宋_GB2312" w:eastAsia="仿宋_GB2312" w:hAnsi="宋体" w:hint="eastAsia"/>
          <w:sz w:val="32"/>
          <w:szCs w:val="32"/>
        </w:rPr>
        <w:t>729</w:t>
      </w:r>
      <w:r w:rsidRPr="00CA539D">
        <w:rPr>
          <w:rFonts w:ascii="仿宋_GB2312" w:eastAsia="仿宋_GB2312" w:hAnsi="宋体" w:hint="eastAsia"/>
          <w:sz w:val="32"/>
          <w:szCs w:val="32"/>
        </w:rPr>
        <w:t>万元，同比</w:t>
      </w:r>
      <w:r w:rsidR="00D546FF">
        <w:rPr>
          <w:rFonts w:ascii="仿宋_GB2312" w:eastAsia="仿宋_GB2312" w:hAnsi="宋体" w:hint="eastAsia"/>
          <w:sz w:val="32"/>
          <w:szCs w:val="32"/>
        </w:rPr>
        <w:t>减少8</w:t>
      </w:r>
      <w:r w:rsidR="00396D10">
        <w:rPr>
          <w:rFonts w:ascii="仿宋_GB2312" w:eastAsia="仿宋_GB2312" w:hAnsi="宋体" w:hint="eastAsia"/>
          <w:sz w:val="32"/>
          <w:szCs w:val="32"/>
        </w:rPr>
        <w:t>,</w:t>
      </w:r>
      <w:r w:rsidR="00D546FF">
        <w:rPr>
          <w:rFonts w:ascii="仿宋_GB2312" w:eastAsia="仿宋_GB2312" w:hAnsi="宋体" w:hint="eastAsia"/>
          <w:sz w:val="32"/>
          <w:szCs w:val="32"/>
        </w:rPr>
        <w:t>193</w:t>
      </w:r>
      <w:r w:rsidRPr="00CA539D">
        <w:rPr>
          <w:rFonts w:ascii="仿宋_GB2312" w:eastAsia="仿宋_GB2312" w:hAnsi="宋体" w:hint="eastAsia"/>
          <w:sz w:val="32"/>
          <w:szCs w:val="32"/>
        </w:rPr>
        <w:t>万元，</w:t>
      </w:r>
      <w:r w:rsidR="00004651">
        <w:rPr>
          <w:rFonts w:ascii="仿宋_GB2312" w:eastAsia="仿宋_GB2312" w:hAnsi="宋体" w:hint="eastAsia"/>
          <w:sz w:val="32"/>
          <w:szCs w:val="32"/>
        </w:rPr>
        <w:t>同比</w:t>
      </w:r>
      <w:r w:rsidR="00D546FF">
        <w:rPr>
          <w:rFonts w:ascii="仿宋_GB2312" w:eastAsia="仿宋_GB2312" w:hAnsi="宋体" w:hint="eastAsia"/>
          <w:sz w:val="32"/>
          <w:szCs w:val="32"/>
        </w:rPr>
        <w:t>下降7.45</w:t>
      </w:r>
      <w:r w:rsidRPr="00CA539D">
        <w:rPr>
          <w:rFonts w:ascii="仿宋_GB2312" w:eastAsia="仿宋_GB2312" w:hAnsi="宋体" w:hint="eastAsia"/>
          <w:sz w:val="32"/>
          <w:szCs w:val="32"/>
        </w:rPr>
        <w:t>%；团</w:t>
      </w:r>
      <w:proofErr w:type="gramStart"/>
      <w:r w:rsidRPr="00CA539D">
        <w:rPr>
          <w:rFonts w:ascii="仿宋_GB2312" w:eastAsia="仿宋_GB2312" w:hAnsi="宋体" w:hint="eastAsia"/>
          <w:sz w:val="32"/>
          <w:szCs w:val="32"/>
        </w:rPr>
        <w:t>险渠道</w:t>
      </w:r>
      <w:proofErr w:type="gramEnd"/>
      <w:r w:rsidRPr="00CA539D">
        <w:rPr>
          <w:rFonts w:ascii="仿宋_GB2312" w:eastAsia="仿宋_GB2312" w:hAnsi="宋体" w:hint="eastAsia"/>
          <w:sz w:val="32"/>
          <w:szCs w:val="32"/>
        </w:rPr>
        <w:t>保费</w:t>
      </w:r>
      <w:r w:rsidR="00004651">
        <w:rPr>
          <w:rFonts w:ascii="仿宋_GB2312" w:eastAsia="仿宋_GB2312" w:hAnsi="宋体" w:hint="eastAsia"/>
          <w:sz w:val="32"/>
          <w:szCs w:val="32"/>
        </w:rPr>
        <w:t>收入</w:t>
      </w:r>
      <w:r w:rsidR="00D546FF">
        <w:rPr>
          <w:rFonts w:ascii="仿宋_GB2312" w:eastAsia="仿宋_GB2312" w:hAnsi="宋体" w:hint="eastAsia"/>
          <w:sz w:val="32"/>
          <w:szCs w:val="32"/>
        </w:rPr>
        <w:t>8</w:t>
      </w:r>
      <w:r w:rsidRPr="00CA539D">
        <w:rPr>
          <w:rFonts w:ascii="仿宋_GB2312" w:eastAsia="仿宋_GB2312" w:hAnsi="宋体" w:hint="eastAsia"/>
          <w:sz w:val="32"/>
          <w:szCs w:val="32"/>
        </w:rPr>
        <w:t>,</w:t>
      </w:r>
      <w:r w:rsidR="00D546FF">
        <w:rPr>
          <w:rFonts w:ascii="仿宋_GB2312" w:eastAsia="仿宋_GB2312" w:hAnsi="宋体" w:hint="eastAsia"/>
          <w:sz w:val="32"/>
          <w:szCs w:val="32"/>
        </w:rPr>
        <w:t>821</w:t>
      </w:r>
      <w:r w:rsidRPr="00CA539D">
        <w:rPr>
          <w:rFonts w:ascii="仿宋_GB2312" w:eastAsia="仿宋_GB2312" w:hAnsi="宋体" w:hint="eastAsia"/>
          <w:sz w:val="32"/>
          <w:szCs w:val="32"/>
        </w:rPr>
        <w:t>万元，同比</w:t>
      </w:r>
      <w:r w:rsidR="00D546FF">
        <w:rPr>
          <w:rFonts w:ascii="仿宋_GB2312" w:eastAsia="仿宋_GB2312" w:hAnsi="宋体" w:hint="eastAsia"/>
          <w:sz w:val="32"/>
          <w:szCs w:val="32"/>
        </w:rPr>
        <w:t>减少933</w:t>
      </w:r>
      <w:r w:rsidRPr="00CA539D">
        <w:rPr>
          <w:rFonts w:ascii="仿宋_GB2312" w:eastAsia="仿宋_GB2312" w:hAnsi="宋体" w:hint="eastAsia"/>
          <w:sz w:val="32"/>
          <w:szCs w:val="32"/>
        </w:rPr>
        <w:t>万元，</w:t>
      </w:r>
      <w:r w:rsidR="00004651">
        <w:rPr>
          <w:rFonts w:ascii="仿宋_GB2312" w:eastAsia="仿宋_GB2312" w:hAnsi="宋体" w:hint="eastAsia"/>
          <w:sz w:val="32"/>
          <w:szCs w:val="32"/>
        </w:rPr>
        <w:t>同比</w:t>
      </w:r>
      <w:r w:rsidR="00D546FF">
        <w:rPr>
          <w:rFonts w:ascii="仿宋_GB2312" w:eastAsia="仿宋_GB2312" w:hAnsi="宋体" w:hint="eastAsia"/>
          <w:sz w:val="32"/>
          <w:szCs w:val="32"/>
        </w:rPr>
        <w:t>下降9.56</w:t>
      </w:r>
      <w:r w:rsidRPr="00CA539D">
        <w:rPr>
          <w:rFonts w:ascii="仿宋_GB2312" w:eastAsia="仿宋_GB2312" w:hAnsi="宋体" w:hint="eastAsia"/>
          <w:sz w:val="32"/>
          <w:szCs w:val="32"/>
        </w:rPr>
        <w:t>%</w:t>
      </w:r>
      <w:r w:rsidR="00004651">
        <w:rPr>
          <w:rFonts w:ascii="仿宋_GB2312" w:eastAsia="仿宋_GB2312" w:hAnsi="宋体" w:hint="eastAsia"/>
          <w:sz w:val="32"/>
          <w:szCs w:val="32"/>
        </w:rPr>
        <w:t>；银</w:t>
      </w:r>
      <w:proofErr w:type="gramStart"/>
      <w:r w:rsidR="00004651">
        <w:rPr>
          <w:rFonts w:ascii="仿宋_GB2312" w:eastAsia="仿宋_GB2312" w:hAnsi="宋体" w:hint="eastAsia"/>
          <w:sz w:val="32"/>
          <w:szCs w:val="32"/>
        </w:rPr>
        <w:t>代渠道</w:t>
      </w:r>
      <w:proofErr w:type="gramEnd"/>
      <w:r w:rsidR="00004651">
        <w:rPr>
          <w:rFonts w:ascii="仿宋_GB2312" w:eastAsia="仿宋_GB2312" w:hAnsi="宋体" w:hint="eastAsia"/>
          <w:sz w:val="32"/>
          <w:szCs w:val="32"/>
        </w:rPr>
        <w:t>保费收入</w:t>
      </w:r>
      <w:r w:rsidR="00D546FF">
        <w:rPr>
          <w:rFonts w:ascii="仿宋_GB2312" w:eastAsia="仿宋_GB2312" w:hAnsi="宋体" w:hint="eastAsia"/>
          <w:sz w:val="32"/>
          <w:szCs w:val="32"/>
        </w:rPr>
        <w:t>49</w:t>
      </w:r>
      <w:r w:rsidRPr="00CA539D">
        <w:rPr>
          <w:rFonts w:ascii="仿宋_GB2312" w:eastAsia="仿宋_GB2312" w:hAnsi="宋体" w:hint="eastAsia"/>
          <w:sz w:val="32"/>
          <w:szCs w:val="32"/>
        </w:rPr>
        <w:t>,</w:t>
      </w:r>
      <w:r w:rsidR="00D546FF">
        <w:rPr>
          <w:rFonts w:ascii="仿宋_GB2312" w:eastAsia="仿宋_GB2312" w:hAnsi="宋体" w:hint="eastAsia"/>
          <w:sz w:val="32"/>
          <w:szCs w:val="32"/>
        </w:rPr>
        <w:t>315</w:t>
      </w:r>
      <w:r w:rsidRPr="00CA539D">
        <w:rPr>
          <w:rFonts w:ascii="仿宋_GB2312" w:eastAsia="仿宋_GB2312" w:hAnsi="宋体" w:hint="eastAsia"/>
          <w:sz w:val="32"/>
          <w:szCs w:val="32"/>
        </w:rPr>
        <w:t>万元，其中：新单保费</w:t>
      </w:r>
      <w:r w:rsidR="00004651">
        <w:rPr>
          <w:rFonts w:ascii="仿宋_GB2312" w:eastAsia="仿宋_GB2312" w:hAnsi="宋体" w:hint="eastAsia"/>
          <w:sz w:val="32"/>
          <w:szCs w:val="32"/>
        </w:rPr>
        <w:t>收入</w:t>
      </w:r>
      <w:r w:rsidR="00D546FF">
        <w:rPr>
          <w:rFonts w:ascii="仿宋_GB2312" w:eastAsia="仿宋_GB2312" w:hAnsi="宋体" w:hint="eastAsia"/>
          <w:sz w:val="32"/>
          <w:szCs w:val="32"/>
        </w:rPr>
        <w:t>31</w:t>
      </w:r>
      <w:r w:rsidRPr="00CA539D">
        <w:rPr>
          <w:rFonts w:ascii="仿宋_GB2312" w:eastAsia="仿宋_GB2312" w:hAnsi="宋体" w:hint="eastAsia"/>
          <w:sz w:val="32"/>
          <w:szCs w:val="32"/>
        </w:rPr>
        <w:t>,</w:t>
      </w:r>
      <w:r w:rsidR="00D546FF">
        <w:rPr>
          <w:rFonts w:ascii="仿宋_GB2312" w:eastAsia="仿宋_GB2312" w:hAnsi="宋体" w:hint="eastAsia"/>
          <w:sz w:val="32"/>
          <w:szCs w:val="32"/>
        </w:rPr>
        <w:t>381</w:t>
      </w:r>
      <w:r w:rsidRPr="00CA539D">
        <w:rPr>
          <w:rFonts w:ascii="仿宋_GB2312" w:eastAsia="仿宋_GB2312" w:hAnsi="宋体" w:hint="eastAsia"/>
          <w:sz w:val="32"/>
          <w:szCs w:val="32"/>
        </w:rPr>
        <w:t>万元，续期保费</w:t>
      </w:r>
      <w:r w:rsidR="00004651">
        <w:rPr>
          <w:rFonts w:ascii="仿宋_GB2312" w:eastAsia="仿宋_GB2312" w:hAnsi="宋体" w:hint="eastAsia"/>
          <w:sz w:val="32"/>
          <w:szCs w:val="32"/>
        </w:rPr>
        <w:t>收入</w:t>
      </w:r>
      <w:r w:rsidR="00D546FF">
        <w:rPr>
          <w:rFonts w:ascii="仿宋_GB2312" w:eastAsia="仿宋_GB2312" w:hAnsi="宋体" w:hint="eastAsia"/>
          <w:sz w:val="32"/>
          <w:szCs w:val="32"/>
        </w:rPr>
        <w:t>17</w:t>
      </w:r>
      <w:r w:rsidRPr="00CA539D">
        <w:rPr>
          <w:rFonts w:ascii="仿宋_GB2312" w:eastAsia="仿宋_GB2312" w:hAnsi="宋体" w:hint="eastAsia"/>
          <w:sz w:val="32"/>
          <w:szCs w:val="32"/>
        </w:rPr>
        <w:t>,</w:t>
      </w:r>
      <w:r w:rsidR="00D546FF">
        <w:rPr>
          <w:rFonts w:ascii="仿宋_GB2312" w:eastAsia="仿宋_GB2312" w:hAnsi="宋体" w:hint="eastAsia"/>
          <w:sz w:val="32"/>
          <w:szCs w:val="32"/>
        </w:rPr>
        <w:t>934</w:t>
      </w:r>
      <w:r w:rsidRPr="00CA539D">
        <w:rPr>
          <w:rFonts w:ascii="仿宋_GB2312" w:eastAsia="仿宋_GB2312" w:hAnsi="宋体" w:hint="eastAsia"/>
          <w:sz w:val="32"/>
          <w:szCs w:val="32"/>
        </w:rPr>
        <w:t>万元，银</w:t>
      </w:r>
      <w:proofErr w:type="gramStart"/>
      <w:r w:rsidRPr="00CA539D">
        <w:rPr>
          <w:rFonts w:ascii="仿宋_GB2312" w:eastAsia="仿宋_GB2312" w:hAnsi="宋体" w:hint="eastAsia"/>
          <w:sz w:val="32"/>
          <w:szCs w:val="32"/>
        </w:rPr>
        <w:t>代渠道</w:t>
      </w:r>
      <w:proofErr w:type="gramEnd"/>
      <w:r w:rsidRPr="00CA539D">
        <w:rPr>
          <w:rFonts w:ascii="仿宋_GB2312" w:eastAsia="仿宋_GB2312" w:hAnsi="宋体" w:hint="eastAsia"/>
          <w:sz w:val="32"/>
          <w:szCs w:val="32"/>
        </w:rPr>
        <w:t>同比</w:t>
      </w:r>
      <w:r w:rsidR="00D546FF">
        <w:rPr>
          <w:rFonts w:ascii="仿宋_GB2312" w:eastAsia="仿宋_GB2312" w:hAnsi="宋体" w:hint="eastAsia"/>
          <w:sz w:val="32"/>
          <w:szCs w:val="32"/>
        </w:rPr>
        <w:t>增长6.89%</w:t>
      </w:r>
      <w:r w:rsidRPr="00CA539D">
        <w:rPr>
          <w:rFonts w:ascii="仿宋_GB2312" w:eastAsia="仿宋_GB2312" w:hAnsi="宋体" w:hint="eastAsia"/>
          <w:sz w:val="32"/>
          <w:szCs w:val="32"/>
        </w:rPr>
        <w:t>。</w:t>
      </w:r>
    </w:p>
    <w:p w:rsidR="00CA539D" w:rsidRPr="00497853" w:rsidRDefault="00662A3A" w:rsidP="00662A3A">
      <w:pPr>
        <w:ind w:leftChars="-67" w:hangingChars="67" w:hanging="141"/>
        <w:rPr>
          <w:rFonts w:ascii="仿宋_GB2312" w:eastAsia="仿宋_GB2312" w:hAnsi="仿宋" w:cstheme="minorBidi"/>
          <w:kern w:val="24"/>
          <w:sz w:val="32"/>
          <w:szCs w:val="32"/>
        </w:rPr>
      </w:pPr>
      <w:r>
        <w:rPr>
          <w:noProof/>
        </w:rPr>
        <w:drawing>
          <wp:inline distT="0" distB="0" distL="0" distR="0" wp14:anchorId="15EAF146" wp14:editId="620ED66F">
            <wp:extent cx="5791200" cy="3019425"/>
            <wp:effectExtent l="0" t="0" r="0" b="0"/>
            <wp:docPr id="12" name="图表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A539D" w:rsidRPr="00CA539D" w:rsidRDefault="00B7214F" w:rsidP="00CA539D">
      <w:pPr>
        <w:ind w:leftChars="67" w:left="141" w:rightChars="-364" w:right="-764" w:firstLineChars="132" w:firstLine="424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1</w:t>
      </w:r>
      <w:r w:rsidR="00CA539D" w:rsidRPr="00CA539D">
        <w:rPr>
          <w:rFonts w:ascii="仿宋_GB2312" w:eastAsia="仿宋_GB2312" w:hAnsi="宋体" w:hint="eastAsia"/>
          <w:b/>
          <w:sz w:val="32"/>
          <w:szCs w:val="32"/>
        </w:rPr>
        <w:t>.</w:t>
      </w:r>
      <w:proofErr w:type="gramStart"/>
      <w:r w:rsidR="00CA539D" w:rsidRPr="00CA539D">
        <w:rPr>
          <w:rFonts w:ascii="仿宋_GB2312" w:eastAsia="仿宋_GB2312" w:hAnsi="宋体" w:hint="eastAsia"/>
          <w:b/>
          <w:sz w:val="32"/>
          <w:szCs w:val="32"/>
        </w:rPr>
        <w:t>个</w:t>
      </w:r>
      <w:proofErr w:type="gramEnd"/>
      <w:r w:rsidR="00CA539D" w:rsidRPr="00CA539D">
        <w:rPr>
          <w:rFonts w:ascii="仿宋_GB2312" w:eastAsia="仿宋_GB2312" w:hAnsi="宋体" w:hint="eastAsia"/>
          <w:b/>
          <w:sz w:val="32"/>
          <w:szCs w:val="32"/>
        </w:rPr>
        <w:t>险保费</w:t>
      </w:r>
    </w:p>
    <w:p w:rsidR="002A3A1D" w:rsidRDefault="00CA539D" w:rsidP="00CA539D">
      <w:pPr>
        <w:ind w:firstLineChars="177" w:firstLine="566"/>
        <w:rPr>
          <w:rFonts w:ascii="仿宋_GB2312" w:eastAsia="仿宋_GB2312" w:hAnsi="仿宋"/>
          <w:sz w:val="32"/>
          <w:szCs w:val="32"/>
        </w:rPr>
      </w:pPr>
      <w:r w:rsidRPr="00CA539D">
        <w:rPr>
          <w:rFonts w:ascii="仿宋_GB2312" w:eastAsia="仿宋_GB2312" w:hAnsi="仿宋" w:hint="eastAsia"/>
          <w:sz w:val="32"/>
          <w:szCs w:val="32"/>
        </w:rPr>
        <w:t>截至</w:t>
      </w:r>
      <w:r w:rsidR="005208F1">
        <w:rPr>
          <w:rFonts w:ascii="仿宋_GB2312" w:eastAsia="仿宋_GB2312" w:hAnsi="仿宋" w:hint="eastAsia"/>
          <w:sz w:val="32"/>
          <w:szCs w:val="32"/>
        </w:rPr>
        <w:t>3</w:t>
      </w:r>
      <w:r w:rsidRPr="00CA539D">
        <w:rPr>
          <w:rFonts w:ascii="仿宋_GB2312" w:eastAsia="仿宋_GB2312" w:hAnsi="仿宋" w:hint="eastAsia"/>
          <w:sz w:val="32"/>
          <w:szCs w:val="32"/>
        </w:rPr>
        <w:t>月</w:t>
      </w:r>
      <w:r w:rsidR="00C43D40">
        <w:rPr>
          <w:rFonts w:ascii="仿宋_GB2312" w:eastAsia="仿宋_GB2312" w:hAnsi="仿宋" w:hint="eastAsia"/>
          <w:sz w:val="32"/>
          <w:szCs w:val="32"/>
        </w:rPr>
        <w:t>31</w:t>
      </w:r>
      <w:r w:rsidR="00004651">
        <w:rPr>
          <w:rFonts w:ascii="仿宋_GB2312" w:eastAsia="仿宋_GB2312" w:hAnsi="仿宋" w:hint="eastAsia"/>
          <w:sz w:val="32"/>
          <w:szCs w:val="32"/>
        </w:rPr>
        <w:t>日，丹东地区</w:t>
      </w:r>
      <w:proofErr w:type="gramStart"/>
      <w:r w:rsidR="00004651">
        <w:rPr>
          <w:rFonts w:ascii="仿宋_GB2312" w:eastAsia="仿宋_GB2312" w:hAnsi="仿宋" w:hint="eastAsia"/>
          <w:sz w:val="32"/>
          <w:szCs w:val="32"/>
        </w:rPr>
        <w:t>个</w:t>
      </w:r>
      <w:proofErr w:type="gramEnd"/>
      <w:r w:rsidR="00004651">
        <w:rPr>
          <w:rFonts w:ascii="仿宋_GB2312" w:eastAsia="仿宋_GB2312" w:hAnsi="仿宋" w:hint="eastAsia"/>
          <w:sz w:val="32"/>
          <w:szCs w:val="32"/>
        </w:rPr>
        <w:t>险总保费收入</w:t>
      </w:r>
      <w:r w:rsidR="005208F1">
        <w:rPr>
          <w:rFonts w:ascii="仿宋_GB2312" w:eastAsia="仿宋_GB2312" w:hAnsi="仿宋" w:hint="eastAsia"/>
          <w:sz w:val="32"/>
          <w:szCs w:val="32"/>
        </w:rPr>
        <w:t>101</w:t>
      </w:r>
      <w:r w:rsidRPr="00CA539D">
        <w:rPr>
          <w:rFonts w:ascii="仿宋_GB2312" w:eastAsia="仿宋_GB2312" w:hAnsi="仿宋" w:hint="eastAsia"/>
          <w:sz w:val="32"/>
          <w:szCs w:val="32"/>
        </w:rPr>
        <w:t>,</w:t>
      </w:r>
      <w:r w:rsidR="005208F1">
        <w:rPr>
          <w:rFonts w:ascii="仿宋_GB2312" w:eastAsia="仿宋_GB2312" w:hAnsi="仿宋" w:hint="eastAsia"/>
          <w:sz w:val="32"/>
          <w:szCs w:val="32"/>
        </w:rPr>
        <w:t>729</w:t>
      </w:r>
      <w:r w:rsidRPr="00CA539D">
        <w:rPr>
          <w:rFonts w:ascii="仿宋_GB2312" w:eastAsia="仿宋_GB2312" w:hAnsi="仿宋" w:hint="eastAsia"/>
          <w:sz w:val="32"/>
          <w:szCs w:val="32"/>
        </w:rPr>
        <w:t>万元，同比</w:t>
      </w:r>
      <w:r w:rsidR="005208F1">
        <w:rPr>
          <w:rFonts w:ascii="仿宋_GB2312" w:eastAsia="仿宋_GB2312" w:hAnsi="仿宋" w:hint="eastAsia"/>
          <w:sz w:val="32"/>
          <w:szCs w:val="32"/>
        </w:rPr>
        <w:t>下降7.45</w:t>
      </w:r>
      <w:r w:rsidRPr="00CA539D">
        <w:rPr>
          <w:rFonts w:ascii="仿宋_GB2312" w:eastAsia="仿宋_GB2312" w:hAnsi="仿宋" w:hint="eastAsia"/>
          <w:sz w:val="32"/>
          <w:szCs w:val="32"/>
        </w:rPr>
        <w:t>%，丹东地区26家机构中</w:t>
      </w:r>
      <w:r w:rsidR="003B42C7">
        <w:rPr>
          <w:rFonts w:ascii="仿宋_GB2312" w:eastAsia="仿宋_GB2312" w:hAnsi="仿宋" w:hint="eastAsia"/>
          <w:sz w:val="32"/>
          <w:szCs w:val="32"/>
        </w:rPr>
        <w:t>有数据可比的</w:t>
      </w:r>
      <w:r w:rsidR="00C43D40">
        <w:rPr>
          <w:rFonts w:ascii="仿宋_GB2312" w:eastAsia="仿宋_GB2312" w:hAnsi="仿宋" w:hint="eastAsia"/>
          <w:sz w:val="32"/>
          <w:szCs w:val="32"/>
        </w:rPr>
        <w:t>1</w:t>
      </w:r>
      <w:r w:rsidR="003B42C7">
        <w:rPr>
          <w:rFonts w:ascii="仿宋_GB2312" w:eastAsia="仿宋_GB2312" w:hAnsi="仿宋" w:hint="eastAsia"/>
          <w:sz w:val="32"/>
          <w:szCs w:val="32"/>
        </w:rPr>
        <w:t>0</w:t>
      </w:r>
      <w:r w:rsidRPr="00CA539D">
        <w:rPr>
          <w:rFonts w:ascii="仿宋_GB2312" w:eastAsia="仿宋_GB2312" w:hAnsi="仿宋" w:hint="eastAsia"/>
          <w:sz w:val="32"/>
          <w:szCs w:val="32"/>
        </w:rPr>
        <w:t>家实现正增长，其中：</w:t>
      </w:r>
      <w:r w:rsidR="003B42C7">
        <w:rPr>
          <w:rFonts w:ascii="仿宋_GB2312" w:eastAsia="仿宋_GB2312" w:hAnsi="仿宋" w:hint="eastAsia"/>
          <w:sz w:val="32"/>
          <w:szCs w:val="32"/>
        </w:rPr>
        <w:t>中意</w:t>
      </w:r>
      <w:r w:rsidRPr="00CA539D">
        <w:rPr>
          <w:rFonts w:ascii="仿宋_GB2312" w:eastAsia="仿宋_GB2312" w:hAnsi="仿宋" w:hint="eastAsia"/>
          <w:sz w:val="32"/>
          <w:szCs w:val="32"/>
        </w:rPr>
        <w:t>人寿、</w:t>
      </w:r>
      <w:r w:rsidR="00E06C63">
        <w:rPr>
          <w:rFonts w:ascii="仿宋_GB2312" w:eastAsia="仿宋_GB2312" w:hAnsi="仿宋" w:hint="eastAsia"/>
          <w:sz w:val="32"/>
          <w:szCs w:val="32"/>
        </w:rPr>
        <w:t>合众</w:t>
      </w:r>
      <w:r w:rsidR="00175B79">
        <w:rPr>
          <w:rFonts w:ascii="仿宋_GB2312" w:eastAsia="仿宋_GB2312" w:hAnsi="仿宋" w:hint="eastAsia"/>
          <w:sz w:val="32"/>
          <w:szCs w:val="32"/>
        </w:rPr>
        <w:t>人寿</w:t>
      </w:r>
      <w:r w:rsidRPr="00CA539D">
        <w:rPr>
          <w:rFonts w:ascii="仿宋_GB2312" w:eastAsia="仿宋_GB2312" w:hAnsi="仿宋" w:hint="eastAsia"/>
          <w:sz w:val="32"/>
          <w:szCs w:val="32"/>
        </w:rPr>
        <w:t>、</w:t>
      </w:r>
      <w:r w:rsidR="003B42C7">
        <w:rPr>
          <w:rFonts w:ascii="仿宋_GB2312" w:eastAsia="仿宋_GB2312" w:hAnsi="仿宋" w:hint="eastAsia"/>
          <w:sz w:val="32"/>
          <w:szCs w:val="32"/>
        </w:rPr>
        <w:t>华泰</w:t>
      </w:r>
      <w:r w:rsidRPr="00CA539D">
        <w:rPr>
          <w:rFonts w:ascii="仿宋_GB2312" w:eastAsia="仿宋_GB2312" w:hAnsi="仿宋" w:hint="eastAsia"/>
          <w:sz w:val="32"/>
          <w:szCs w:val="32"/>
        </w:rPr>
        <w:t>人寿的增速居前3位，</w:t>
      </w:r>
      <w:r w:rsidR="00004651">
        <w:rPr>
          <w:rFonts w:ascii="仿宋_GB2312" w:eastAsia="仿宋_GB2312" w:hAnsi="仿宋" w:hint="eastAsia"/>
          <w:sz w:val="32"/>
          <w:szCs w:val="32"/>
        </w:rPr>
        <w:t>同比</w:t>
      </w:r>
      <w:r w:rsidRPr="00CA539D">
        <w:rPr>
          <w:rFonts w:ascii="仿宋_GB2312" w:eastAsia="仿宋_GB2312" w:hAnsi="仿宋" w:hint="eastAsia"/>
          <w:sz w:val="32"/>
          <w:szCs w:val="32"/>
        </w:rPr>
        <w:t>分别增长</w:t>
      </w:r>
      <w:r w:rsidR="003B42C7">
        <w:rPr>
          <w:rFonts w:ascii="仿宋_GB2312" w:eastAsia="仿宋_GB2312" w:hAnsi="仿宋" w:hint="eastAsia"/>
          <w:sz w:val="32"/>
          <w:szCs w:val="32"/>
        </w:rPr>
        <w:t>100.42</w:t>
      </w:r>
      <w:r w:rsidRPr="00CA539D">
        <w:rPr>
          <w:rFonts w:ascii="仿宋_GB2312" w:eastAsia="仿宋_GB2312" w:hAnsi="仿宋" w:hint="eastAsia"/>
          <w:sz w:val="32"/>
          <w:szCs w:val="32"/>
        </w:rPr>
        <w:t>%、</w:t>
      </w:r>
      <w:r w:rsidR="003B42C7">
        <w:rPr>
          <w:rFonts w:ascii="仿宋_GB2312" w:eastAsia="仿宋_GB2312" w:hAnsi="仿宋" w:hint="eastAsia"/>
          <w:sz w:val="32"/>
          <w:szCs w:val="32"/>
        </w:rPr>
        <w:t>54.75</w:t>
      </w:r>
      <w:r w:rsidRPr="00CA539D">
        <w:rPr>
          <w:rFonts w:ascii="仿宋_GB2312" w:eastAsia="仿宋_GB2312" w:hAnsi="仿宋" w:hint="eastAsia"/>
          <w:sz w:val="32"/>
          <w:szCs w:val="32"/>
        </w:rPr>
        <w:t>%和</w:t>
      </w:r>
      <w:r w:rsidR="003B42C7">
        <w:rPr>
          <w:rFonts w:ascii="仿宋_GB2312" w:eastAsia="仿宋_GB2312" w:hAnsi="仿宋" w:hint="eastAsia"/>
          <w:sz w:val="32"/>
          <w:szCs w:val="32"/>
        </w:rPr>
        <w:t>20.46</w:t>
      </w:r>
      <w:r w:rsidRPr="00CA539D">
        <w:rPr>
          <w:rFonts w:ascii="仿宋_GB2312" w:eastAsia="仿宋_GB2312" w:hAnsi="仿宋" w:hint="eastAsia"/>
          <w:sz w:val="32"/>
          <w:szCs w:val="32"/>
        </w:rPr>
        <w:t>%；</w:t>
      </w:r>
      <w:r w:rsidR="003B42C7">
        <w:rPr>
          <w:rFonts w:ascii="仿宋_GB2312" w:eastAsia="仿宋_GB2312" w:hAnsi="仿宋" w:hint="eastAsia"/>
          <w:sz w:val="32"/>
          <w:szCs w:val="32"/>
        </w:rPr>
        <w:t>9</w:t>
      </w:r>
      <w:r w:rsidRPr="00CA539D">
        <w:rPr>
          <w:rFonts w:ascii="仿宋_GB2312" w:eastAsia="仿宋_GB2312" w:hAnsi="仿宋" w:hint="eastAsia"/>
          <w:sz w:val="32"/>
          <w:szCs w:val="32"/>
        </w:rPr>
        <w:t>家机构出现</w:t>
      </w:r>
      <w:r w:rsidR="00004651">
        <w:rPr>
          <w:rFonts w:ascii="仿宋_GB2312" w:eastAsia="仿宋_GB2312" w:hAnsi="仿宋" w:hint="eastAsia"/>
          <w:sz w:val="32"/>
          <w:szCs w:val="32"/>
        </w:rPr>
        <w:t>下滑</w:t>
      </w:r>
      <w:r w:rsidRPr="00CA539D">
        <w:rPr>
          <w:rFonts w:ascii="仿宋_GB2312" w:eastAsia="仿宋_GB2312" w:hAnsi="仿宋" w:hint="eastAsia"/>
          <w:sz w:val="32"/>
          <w:szCs w:val="32"/>
        </w:rPr>
        <w:t>。</w:t>
      </w:r>
    </w:p>
    <w:p w:rsidR="00BB28A6" w:rsidRDefault="002A3A1D" w:rsidP="002A3A1D">
      <w:pPr>
        <w:ind w:leftChars="-607" w:hangingChars="607" w:hanging="1275"/>
        <w:rPr>
          <w:rFonts w:ascii="仿宋_GB2312" w:eastAsia="仿宋_GB2312" w:hAnsi="仿宋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10DF5774" wp14:editId="28465A46">
            <wp:extent cx="6781800" cy="3067050"/>
            <wp:effectExtent l="0" t="0" r="0" b="0"/>
            <wp:docPr id="13" name="图表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248E6" w:rsidRPr="00CA539D" w:rsidRDefault="004248E6" w:rsidP="004248E6">
      <w:pPr>
        <w:ind w:rightChars="-364" w:right="-764" w:firstLineChars="192" w:firstLine="617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其中：</w:t>
      </w:r>
      <w:proofErr w:type="gramStart"/>
      <w:r>
        <w:rPr>
          <w:rFonts w:ascii="仿宋_GB2312" w:eastAsia="仿宋_GB2312" w:hAnsi="宋体" w:hint="eastAsia"/>
          <w:b/>
          <w:sz w:val="32"/>
          <w:szCs w:val="32"/>
        </w:rPr>
        <w:t>个</w:t>
      </w:r>
      <w:proofErr w:type="gramEnd"/>
      <w:r>
        <w:rPr>
          <w:rFonts w:ascii="仿宋_GB2312" w:eastAsia="仿宋_GB2312" w:hAnsi="宋体" w:hint="eastAsia"/>
          <w:b/>
          <w:sz w:val="32"/>
          <w:szCs w:val="32"/>
        </w:rPr>
        <w:t>险新单</w:t>
      </w:r>
    </w:p>
    <w:p w:rsidR="00DF5C21" w:rsidRDefault="00CA539D" w:rsidP="00DF5C21">
      <w:pPr>
        <w:ind w:firstLineChars="270" w:firstLine="864"/>
        <w:rPr>
          <w:rFonts w:ascii="仿宋_GB2312" w:eastAsia="仿宋_GB2312" w:cstheme="minorBidi"/>
          <w:kern w:val="24"/>
          <w:sz w:val="40"/>
          <w:szCs w:val="40"/>
        </w:rPr>
      </w:pPr>
      <w:r w:rsidRPr="00CA539D">
        <w:rPr>
          <w:rFonts w:ascii="仿宋_GB2312" w:eastAsia="仿宋_GB2312" w:hAnsi="仿宋" w:cstheme="minorBidi" w:hint="eastAsia"/>
          <w:kern w:val="24"/>
          <w:sz w:val="32"/>
          <w:szCs w:val="32"/>
        </w:rPr>
        <w:t>截至</w:t>
      </w:r>
      <w:r w:rsidR="00DF5C21">
        <w:rPr>
          <w:rFonts w:ascii="仿宋_GB2312" w:eastAsia="仿宋_GB2312" w:hAnsi="仿宋" w:cstheme="minorBidi" w:hint="eastAsia"/>
          <w:kern w:val="24"/>
          <w:sz w:val="32"/>
          <w:szCs w:val="32"/>
        </w:rPr>
        <w:t>3</w:t>
      </w:r>
      <w:r w:rsidRPr="00CA539D">
        <w:rPr>
          <w:rFonts w:ascii="仿宋_GB2312" w:eastAsia="仿宋_GB2312" w:hAnsi="仿宋" w:cstheme="minorBidi" w:hint="eastAsia"/>
          <w:kern w:val="24"/>
          <w:sz w:val="32"/>
          <w:szCs w:val="32"/>
        </w:rPr>
        <w:t>月</w:t>
      </w:r>
      <w:r w:rsidR="008560AD">
        <w:rPr>
          <w:rFonts w:ascii="仿宋_GB2312" w:eastAsia="仿宋_GB2312" w:hAnsi="仿宋" w:cstheme="minorBidi" w:hint="eastAsia"/>
          <w:kern w:val="24"/>
          <w:sz w:val="32"/>
          <w:szCs w:val="32"/>
        </w:rPr>
        <w:t>31</w:t>
      </w:r>
      <w:r w:rsidR="00004651">
        <w:rPr>
          <w:rFonts w:ascii="仿宋_GB2312" w:eastAsia="仿宋_GB2312" w:hAnsi="仿宋" w:cstheme="minorBidi" w:hint="eastAsia"/>
          <w:kern w:val="24"/>
          <w:sz w:val="32"/>
          <w:szCs w:val="32"/>
        </w:rPr>
        <w:t>日，丹东地区</w:t>
      </w:r>
      <w:proofErr w:type="gramStart"/>
      <w:r w:rsidR="00004651">
        <w:rPr>
          <w:rFonts w:ascii="仿宋_GB2312" w:eastAsia="仿宋_GB2312" w:hAnsi="仿宋" w:cstheme="minorBidi" w:hint="eastAsia"/>
          <w:kern w:val="24"/>
          <w:sz w:val="32"/>
          <w:szCs w:val="32"/>
        </w:rPr>
        <w:t>个</w:t>
      </w:r>
      <w:proofErr w:type="gramEnd"/>
      <w:r w:rsidR="00004651">
        <w:rPr>
          <w:rFonts w:ascii="仿宋_GB2312" w:eastAsia="仿宋_GB2312" w:hAnsi="仿宋" w:cstheme="minorBidi" w:hint="eastAsia"/>
          <w:kern w:val="24"/>
          <w:sz w:val="32"/>
          <w:szCs w:val="32"/>
        </w:rPr>
        <w:t>险新单保费收入</w:t>
      </w:r>
      <w:r w:rsidR="00DF5C21">
        <w:rPr>
          <w:rFonts w:ascii="仿宋_GB2312" w:eastAsia="仿宋_GB2312" w:hAnsi="仿宋" w:cstheme="minorBidi" w:hint="eastAsia"/>
          <w:kern w:val="24"/>
          <w:sz w:val="32"/>
          <w:szCs w:val="32"/>
        </w:rPr>
        <w:t>23</w:t>
      </w:r>
      <w:r w:rsidRPr="00CA539D">
        <w:rPr>
          <w:rFonts w:ascii="仿宋_GB2312" w:eastAsia="仿宋_GB2312" w:hAnsi="仿宋" w:cstheme="minorBidi" w:hint="eastAsia"/>
          <w:kern w:val="24"/>
          <w:sz w:val="32"/>
          <w:szCs w:val="32"/>
        </w:rPr>
        <w:t>,</w:t>
      </w:r>
      <w:r w:rsidR="00DF5C21">
        <w:rPr>
          <w:rFonts w:ascii="仿宋_GB2312" w:eastAsia="仿宋_GB2312" w:hAnsi="仿宋" w:cstheme="minorBidi" w:hint="eastAsia"/>
          <w:kern w:val="24"/>
          <w:sz w:val="32"/>
          <w:szCs w:val="32"/>
        </w:rPr>
        <w:t>784</w:t>
      </w:r>
      <w:r w:rsidRPr="00CA539D">
        <w:rPr>
          <w:rFonts w:ascii="仿宋_GB2312" w:eastAsia="仿宋_GB2312" w:hAnsi="仿宋" w:cstheme="minorBidi" w:hint="eastAsia"/>
          <w:kern w:val="24"/>
          <w:sz w:val="32"/>
          <w:szCs w:val="32"/>
        </w:rPr>
        <w:t>万元，同比下降</w:t>
      </w:r>
      <w:r w:rsidR="00DF5C21">
        <w:rPr>
          <w:rFonts w:ascii="仿宋_GB2312" w:eastAsia="仿宋_GB2312" w:hAnsi="仿宋" w:cstheme="minorBidi" w:hint="eastAsia"/>
          <w:kern w:val="24"/>
          <w:sz w:val="32"/>
          <w:szCs w:val="32"/>
        </w:rPr>
        <w:t>19.69</w:t>
      </w:r>
      <w:r w:rsidRPr="00CA539D">
        <w:rPr>
          <w:rFonts w:ascii="仿宋_GB2312" w:eastAsia="仿宋_GB2312" w:hAnsi="仿宋" w:cstheme="minorBidi" w:hint="eastAsia"/>
          <w:kern w:val="24"/>
          <w:sz w:val="32"/>
          <w:szCs w:val="32"/>
        </w:rPr>
        <w:t>%，全市26家机构中有数据可比的</w:t>
      </w:r>
      <w:r w:rsidR="00DF5C21">
        <w:rPr>
          <w:rFonts w:ascii="仿宋_GB2312" w:eastAsia="仿宋_GB2312" w:hAnsi="仿宋" w:cstheme="minorBidi" w:hint="eastAsia"/>
          <w:kern w:val="24"/>
          <w:sz w:val="32"/>
          <w:szCs w:val="32"/>
        </w:rPr>
        <w:t>6</w:t>
      </w:r>
      <w:r w:rsidRPr="00CA539D">
        <w:rPr>
          <w:rFonts w:ascii="仿宋_GB2312" w:eastAsia="仿宋_GB2312" w:hAnsi="仿宋" w:cstheme="minorBidi" w:hint="eastAsia"/>
          <w:kern w:val="24"/>
          <w:sz w:val="32"/>
          <w:szCs w:val="32"/>
        </w:rPr>
        <w:t>家机构实现正增长，其中:</w:t>
      </w:r>
      <w:r w:rsidR="008560AD">
        <w:rPr>
          <w:rFonts w:ascii="仿宋_GB2312" w:eastAsia="仿宋_GB2312" w:hAnsi="仿宋" w:cstheme="minorBidi" w:hint="eastAsia"/>
          <w:kern w:val="24"/>
          <w:sz w:val="32"/>
          <w:szCs w:val="32"/>
        </w:rPr>
        <w:t>合众</w:t>
      </w:r>
      <w:r w:rsidRPr="00CA539D">
        <w:rPr>
          <w:rFonts w:ascii="仿宋_GB2312" w:eastAsia="仿宋_GB2312" w:hAnsi="仿宋" w:cstheme="minorBidi" w:hint="eastAsia"/>
          <w:kern w:val="24"/>
          <w:sz w:val="32"/>
          <w:szCs w:val="32"/>
        </w:rPr>
        <w:t>人寿、</w:t>
      </w:r>
      <w:r w:rsidR="008560AD">
        <w:rPr>
          <w:rFonts w:ascii="仿宋_GB2312" w:eastAsia="仿宋_GB2312" w:hAnsi="仿宋" w:cstheme="minorBidi" w:hint="eastAsia"/>
          <w:kern w:val="24"/>
          <w:sz w:val="32"/>
          <w:szCs w:val="32"/>
        </w:rPr>
        <w:t>阳光人寿、</w:t>
      </w:r>
      <w:r w:rsidR="00DF5C21">
        <w:rPr>
          <w:rFonts w:ascii="仿宋_GB2312" w:eastAsia="仿宋_GB2312" w:hAnsi="仿宋" w:cstheme="minorBidi" w:hint="eastAsia"/>
          <w:kern w:val="24"/>
          <w:sz w:val="32"/>
          <w:szCs w:val="32"/>
        </w:rPr>
        <w:t>中英</w:t>
      </w:r>
      <w:r w:rsidRPr="00CA539D">
        <w:rPr>
          <w:rFonts w:ascii="仿宋_GB2312" w:eastAsia="仿宋_GB2312" w:hAnsi="仿宋" w:cstheme="minorBidi" w:hint="eastAsia"/>
          <w:kern w:val="24"/>
          <w:sz w:val="32"/>
          <w:szCs w:val="32"/>
        </w:rPr>
        <w:t>人寿的增速居前3位，</w:t>
      </w:r>
      <w:r w:rsidR="00004651">
        <w:rPr>
          <w:rFonts w:ascii="仿宋_GB2312" w:eastAsia="仿宋_GB2312" w:hAnsi="仿宋" w:cstheme="minorBidi" w:hint="eastAsia"/>
          <w:kern w:val="24"/>
          <w:sz w:val="32"/>
          <w:szCs w:val="32"/>
        </w:rPr>
        <w:t>同比</w:t>
      </w:r>
      <w:r w:rsidRPr="00CA539D">
        <w:rPr>
          <w:rFonts w:ascii="仿宋_GB2312" w:eastAsia="仿宋_GB2312" w:hAnsi="仿宋" w:cstheme="minorBidi" w:hint="eastAsia"/>
          <w:kern w:val="24"/>
          <w:sz w:val="32"/>
          <w:szCs w:val="32"/>
        </w:rPr>
        <w:t>分别增长</w:t>
      </w:r>
      <w:r w:rsidR="00DF5C21">
        <w:rPr>
          <w:rFonts w:ascii="仿宋_GB2312" w:eastAsia="仿宋_GB2312" w:hAnsi="仿宋" w:cstheme="minorBidi" w:hint="eastAsia"/>
          <w:kern w:val="24"/>
          <w:sz w:val="32"/>
          <w:szCs w:val="32"/>
        </w:rPr>
        <w:t>160.25</w:t>
      </w:r>
      <w:r w:rsidRPr="00CA539D">
        <w:rPr>
          <w:rFonts w:ascii="仿宋_GB2312" w:eastAsia="仿宋_GB2312" w:hAnsi="仿宋" w:cstheme="minorBidi" w:hint="eastAsia"/>
          <w:kern w:val="24"/>
          <w:sz w:val="32"/>
          <w:szCs w:val="32"/>
        </w:rPr>
        <w:t>%、</w:t>
      </w:r>
      <w:r w:rsidR="00DF5C21">
        <w:rPr>
          <w:rFonts w:ascii="仿宋_GB2312" w:eastAsia="仿宋_GB2312" w:hAnsi="仿宋" w:cstheme="minorBidi" w:hint="eastAsia"/>
          <w:kern w:val="24"/>
          <w:sz w:val="32"/>
          <w:szCs w:val="32"/>
        </w:rPr>
        <w:t>31.70</w:t>
      </w:r>
      <w:r w:rsidRPr="00CA539D">
        <w:rPr>
          <w:rFonts w:ascii="仿宋_GB2312" w:eastAsia="仿宋_GB2312" w:hAnsi="仿宋" w:cstheme="minorBidi" w:hint="eastAsia"/>
          <w:kern w:val="24"/>
          <w:sz w:val="32"/>
          <w:szCs w:val="32"/>
        </w:rPr>
        <w:t>%和</w:t>
      </w:r>
      <w:r w:rsidR="00DF5C21">
        <w:rPr>
          <w:rFonts w:ascii="仿宋_GB2312" w:eastAsia="仿宋_GB2312" w:hAnsi="仿宋" w:cstheme="minorBidi" w:hint="eastAsia"/>
          <w:kern w:val="24"/>
          <w:sz w:val="32"/>
          <w:szCs w:val="32"/>
        </w:rPr>
        <w:t>24.85</w:t>
      </w:r>
      <w:r w:rsidRPr="00CA539D">
        <w:rPr>
          <w:rFonts w:ascii="仿宋_GB2312" w:eastAsia="仿宋_GB2312" w:hAnsi="仿宋" w:cstheme="minorBidi" w:hint="eastAsia"/>
          <w:kern w:val="24"/>
          <w:sz w:val="32"/>
          <w:szCs w:val="32"/>
        </w:rPr>
        <w:t>%；</w:t>
      </w:r>
      <w:r w:rsidR="008560AD">
        <w:rPr>
          <w:rFonts w:ascii="仿宋_GB2312" w:eastAsia="仿宋_GB2312" w:hAnsi="仿宋" w:cstheme="minorBidi" w:hint="eastAsia"/>
          <w:kern w:val="24"/>
          <w:sz w:val="32"/>
          <w:szCs w:val="32"/>
        </w:rPr>
        <w:t>13</w:t>
      </w:r>
      <w:r w:rsidRPr="00CA539D">
        <w:rPr>
          <w:rFonts w:ascii="仿宋_GB2312" w:eastAsia="仿宋_GB2312" w:hAnsi="仿宋" w:cstheme="minorBidi" w:hint="eastAsia"/>
          <w:kern w:val="24"/>
          <w:sz w:val="32"/>
          <w:szCs w:val="32"/>
        </w:rPr>
        <w:t>家机构出现下滑</w:t>
      </w:r>
      <w:r w:rsidRPr="00CA539D">
        <w:rPr>
          <w:rFonts w:ascii="仿宋_GB2312" w:eastAsia="仿宋_GB2312" w:cstheme="minorBidi" w:hint="eastAsia"/>
          <w:kern w:val="24"/>
          <w:sz w:val="40"/>
          <w:szCs w:val="40"/>
        </w:rPr>
        <w:t>。</w:t>
      </w:r>
    </w:p>
    <w:p w:rsidR="00CA539D" w:rsidRPr="00CA539D" w:rsidRDefault="00DF5C21" w:rsidP="00DF5C21">
      <w:pPr>
        <w:ind w:leftChars="-337" w:hangingChars="337" w:hanging="708"/>
        <w:rPr>
          <w:rFonts w:ascii="仿宋_GB2312" w:eastAsia="仿宋_GB2312" w:cstheme="minorBidi"/>
          <w:kern w:val="24"/>
          <w:sz w:val="40"/>
          <w:szCs w:val="40"/>
        </w:rPr>
      </w:pPr>
      <w:r>
        <w:rPr>
          <w:noProof/>
        </w:rPr>
        <w:drawing>
          <wp:inline distT="0" distB="0" distL="0" distR="0" wp14:anchorId="7B5ED537" wp14:editId="0F4FF97B">
            <wp:extent cx="6534150" cy="3171825"/>
            <wp:effectExtent l="0" t="0" r="0" b="0"/>
            <wp:docPr id="14" name="图表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248E6" w:rsidRPr="00CA539D" w:rsidRDefault="004248E6" w:rsidP="004248E6">
      <w:pPr>
        <w:ind w:rightChars="-364" w:right="-764" w:firstLineChars="192" w:firstLine="617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lastRenderedPageBreak/>
        <w:t>其中：</w:t>
      </w:r>
      <w:proofErr w:type="gramStart"/>
      <w:r w:rsidRPr="00CA539D">
        <w:rPr>
          <w:rFonts w:ascii="仿宋_GB2312" w:eastAsia="仿宋_GB2312" w:hAnsi="宋体" w:hint="eastAsia"/>
          <w:b/>
          <w:sz w:val="32"/>
          <w:szCs w:val="32"/>
        </w:rPr>
        <w:t>个险渠道</w:t>
      </w:r>
      <w:proofErr w:type="gramEnd"/>
      <w:r w:rsidRPr="00CA539D">
        <w:rPr>
          <w:rFonts w:ascii="仿宋_GB2312" w:eastAsia="仿宋_GB2312" w:hAnsi="宋体" w:hint="eastAsia"/>
          <w:b/>
          <w:sz w:val="32"/>
          <w:szCs w:val="32"/>
        </w:rPr>
        <w:t>寿险</w:t>
      </w:r>
      <w:proofErr w:type="gramStart"/>
      <w:r w:rsidRPr="00CA539D">
        <w:rPr>
          <w:rFonts w:ascii="仿宋_GB2312" w:eastAsia="仿宋_GB2312" w:hAnsi="宋体" w:hint="eastAsia"/>
          <w:b/>
          <w:sz w:val="32"/>
          <w:szCs w:val="32"/>
        </w:rPr>
        <w:t>首年期缴</w:t>
      </w:r>
      <w:r>
        <w:rPr>
          <w:rFonts w:ascii="仿宋_GB2312" w:eastAsia="仿宋_GB2312" w:hAnsi="宋体" w:hint="eastAsia"/>
          <w:b/>
          <w:sz w:val="32"/>
          <w:szCs w:val="32"/>
        </w:rPr>
        <w:t>保费</w:t>
      </w:r>
      <w:proofErr w:type="gramEnd"/>
    </w:p>
    <w:p w:rsidR="00347665" w:rsidRDefault="00CA539D" w:rsidP="00347665">
      <w:pPr>
        <w:ind w:firstLineChars="177" w:firstLine="566"/>
        <w:rPr>
          <w:rFonts w:ascii="仿宋_GB2312" w:eastAsia="仿宋_GB2312" w:hAnsi="仿宋"/>
          <w:sz w:val="32"/>
          <w:szCs w:val="32"/>
        </w:rPr>
      </w:pPr>
      <w:r w:rsidRPr="00CA539D">
        <w:rPr>
          <w:rFonts w:ascii="仿宋_GB2312" w:eastAsia="仿宋_GB2312" w:hAnsi="仿宋" w:hint="eastAsia"/>
          <w:sz w:val="32"/>
          <w:szCs w:val="32"/>
        </w:rPr>
        <w:t>截至</w:t>
      </w:r>
      <w:r w:rsidR="00347665">
        <w:rPr>
          <w:rFonts w:ascii="仿宋_GB2312" w:eastAsia="仿宋_GB2312" w:hAnsi="仿宋" w:hint="eastAsia"/>
          <w:sz w:val="32"/>
          <w:szCs w:val="32"/>
        </w:rPr>
        <w:t>3</w:t>
      </w:r>
      <w:r w:rsidRPr="00CA539D">
        <w:rPr>
          <w:rFonts w:ascii="仿宋_GB2312" w:eastAsia="仿宋_GB2312" w:hAnsi="仿宋" w:hint="eastAsia"/>
          <w:sz w:val="32"/>
          <w:szCs w:val="32"/>
        </w:rPr>
        <w:t>月</w:t>
      </w:r>
      <w:r w:rsidR="00104091">
        <w:rPr>
          <w:rFonts w:ascii="仿宋_GB2312" w:eastAsia="仿宋_GB2312" w:hAnsi="仿宋" w:hint="eastAsia"/>
          <w:sz w:val="32"/>
          <w:szCs w:val="32"/>
        </w:rPr>
        <w:t>31</w:t>
      </w:r>
      <w:r w:rsidR="00004651">
        <w:rPr>
          <w:rFonts w:ascii="仿宋_GB2312" w:eastAsia="仿宋_GB2312" w:hAnsi="仿宋" w:hint="eastAsia"/>
          <w:sz w:val="32"/>
          <w:szCs w:val="32"/>
        </w:rPr>
        <w:t>日，丹东地区</w:t>
      </w:r>
      <w:proofErr w:type="gramStart"/>
      <w:r w:rsidR="00004651">
        <w:rPr>
          <w:rFonts w:ascii="仿宋_GB2312" w:eastAsia="仿宋_GB2312" w:hAnsi="仿宋" w:hint="eastAsia"/>
          <w:sz w:val="32"/>
          <w:szCs w:val="32"/>
        </w:rPr>
        <w:t>个险渠道</w:t>
      </w:r>
      <w:proofErr w:type="gramEnd"/>
      <w:r w:rsidR="00004651">
        <w:rPr>
          <w:rFonts w:ascii="仿宋_GB2312" w:eastAsia="仿宋_GB2312" w:hAnsi="仿宋" w:hint="eastAsia"/>
          <w:sz w:val="32"/>
          <w:szCs w:val="32"/>
        </w:rPr>
        <w:t>寿险</w:t>
      </w:r>
      <w:proofErr w:type="gramStart"/>
      <w:r w:rsidRPr="00CA539D">
        <w:rPr>
          <w:rFonts w:ascii="仿宋_GB2312" w:eastAsia="仿宋_GB2312" w:hAnsi="仿宋" w:hint="eastAsia"/>
          <w:sz w:val="32"/>
          <w:szCs w:val="32"/>
        </w:rPr>
        <w:t>首年期缴保费</w:t>
      </w:r>
      <w:proofErr w:type="gramEnd"/>
      <w:r w:rsidRPr="00CA539D">
        <w:rPr>
          <w:rFonts w:ascii="仿宋_GB2312" w:eastAsia="仿宋_GB2312" w:hAnsi="仿宋" w:hint="eastAsia"/>
          <w:sz w:val="32"/>
          <w:szCs w:val="32"/>
        </w:rPr>
        <w:t>收入</w:t>
      </w:r>
      <w:r w:rsidR="00347665">
        <w:rPr>
          <w:rFonts w:ascii="仿宋_GB2312" w:eastAsia="仿宋_GB2312" w:hAnsi="仿宋" w:hint="eastAsia"/>
          <w:sz w:val="32"/>
          <w:szCs w:val="32"/>
        </w:rPr>
        <w:t>20</w:t>
      </w:r>
      <w:r w:rsidRPr="00CA539D">
        <w:rPr>
          <w:rFonts w:ascii="仿宋_GB2312" w:eastAsia="仿宋_GB2312" w:hAnsi="仿宋" w:hint="eastAsia"/>
          <w:sz w:val="32"/>
          <w:szCs w:val="32"/>
        </w:rPr>
        <w:t>,</w:t>
      </w:r>
      <w:r w:rsidR="00347665">
        <w:rPr>
          <w:rFonts w:ascii="仿宋_GB2312" w:eastAsia="仿宋_GB2312" w:hAnsi="仿宋" w:hint="eastAsia"/>
          <w:sz w:val="32"/>
          <w:szCs w:val="32"/>
        </w:rPr>
        <w:t>944</w:t>
      </w:r>
      <w:r w:rsidRPr="00CA539D">
        <w:rPr>
          <w:rFonts w:ascii="仿宋_GB2312" w:eastAsia="仿宋_GB2312" w:hAnsi="仿宋" w:hint="eastAsia"/>
          <w:sz w:val="32"/>
          <w:szCs w:val="32"/>
        </w:rPr>
        <w:t>万元,同比</w:t>
      </w:r>
      <w:r w:rsidR="00347665">
        <w:rPr>
          <w:rFonts w:ascii="仿宋_GB2312" w:eastAsia="仿宋_GB2312" w:hAnsi="仿宋" w:hint="eastAsia"/>
          <w:sz w:val="32"/>
          <w:szCs w:val="32"/>
        </w:rPr>
        <w:t>下降23.21</w:t>
      </w:r>
      <w:r w:rsidRPr="00CA539D">
        <w:rPr>
          <w:rFonts w:ascii="仿宋_GB2312" w:eastAsia="仿宋_GB2312" w:hAnsi="仿宋" w:hint="eastAsia"/>
          <w:sz w:val="32"/>
          <w:szCs w:val="32"/>
        </w:rPr>
        <w:t>%，全市26家机构中有数据可比的</w:t>
      </w:r>
      <w:r w:rsidR="00347665">
        <w:rPr>
          <w:rFonts w:ascii="仿宋_GB2312" w:eastAsia="仿宋_GB2312" w:hAnsi="仿宋" w:hint="eastAsia"/>
          <w:sz w:val="32"/>
          <w:szCs w:val="32"/>
        </w:rPr>
        <w:t>5</w:t>
      </w:r>
      <w:r w:rsidRPr="00CA539D">
        <w:rPr>
          <w:rFonts w:ascii="仿宋_GB2312" w:eastAsia="仿宋_GB2312" w:hAnsi="仿宋" w:hint="eastAsia"/>
          <w:sz w:val="32"/>
          <w:szCs w:val="32"/>
        </w:rPr>
        <w:t>家实现正增长，其中：</w:t>
      </w:r>
      <w:r w:rsidR="00104091">
        <w:rPr>
          <w:rFonts w:ascii="仿宋_GB2312" w:eastAsia="仿宋_GB2312" w:hAnsi="仿宋" w:hint="eastAsia"/>
          <w:sz w:val="32"/>
          <w:szCs w:val="32"/>
        </w:rPr>
        <w:t>阳光</w:t>
      </w:r>
      <w:r w:rsidR="00F71899">
        <w:rPr>
          <w:rFonts w:ascii="仿宋_GB2312" w:eastAsia="仿宋_GB2312" w:hAnsi="仿宋" w:hint="eastAsia"/>
          <w:sz w:val="32"/>
          <w:szCs w:val="32"/>
        </w:rPr>
        <w:t>人寿、</w:t>
      </w:r>
      <w:r w:rsidR="00347665">
        <w:rPr>
          <w:rFonts w:ascii="仿宋_GB2312" w:eastAsia="仿宋_GB2312" w:hAnsi="仿宋" w:hint="eastAsia"/>
          <w:sz w:val="32"/>
          <w:szCs w:val="32"/>
        </w:rPr>
        <w:t>中英</w:t>
      </w:r>
      <w:r w:rsidRPr="00CA539D">
        <w:rPr>
          <w:rFonts w:ascii="仿宋_GB2312" w:eastAsia="仿宋_GB2312" w:hAnsi="仿宋" w:hint="eastAsia"/>
          <w:sz w:val="32"/>
          <w:szCs w:val="32"/>
        </w:rPr>
        <w:t>人寿、</w:t>
      </w:r>
      <w:r w:rsidR="00347665">
        <w:rPr>
          <w:rFonts w:ascii="仿宋_GB2312" w:eastAsia="仿宋_GB2312" w:hAnsi="仿宋" w:hint="eastAsia"/>
          <w:sz w:val="32"/>
          <w:szCs w:val="32"/>
        </w:rPr>
        <w:t>泰康</w:t>
      </w:r>
      <w:r w:rsidR="00104091">
        <w:rPr>
          <w:rFonts w:ascii="仿宋_GB2312" w:eastAsia="仿宋_GB2312" w:hAnsi="仿宋" w:hint="eastAsia"/>
          <w:sz w:val="32"/>
          <w:szCs w:val="32"/>
        </w:rPr>
        <w:t>人寿</w:t>
      </w:r>
      <w:r w:rsidRPr="00CA539D">
        <w:rPr>
          <w:rFonts w:ascii="仿宋_GB2312" w:eastAsia="仿宋_GB2312" w:hAnsi="仿宋" w:hint="eastAsia"/>
          <w:sz w:val="32"/>
          <w:szCs w:val="32"/>
        </w:rPr>
        <w:t>的增速居前3位，</w:t>
      </w:r>
      <w:r w:rsidR="00004651">
        <w:rPr>
          <w:rFonts w:ascii="仿宋_GB2312" w:eastAsia="仿宋_GB2312" w:hAnsi="仿宋" w:hint="eastAsia"/>
          <w:sz w:val="32"/>
          <w:szCs w:val="32"/>
        </w:rPr>
        <w:t>同比</w:t>
      </w:r>
      <w:r w:rsidRPr="00CA539D">
        <w:rPr>
          <w:rFonts w:ascii="仿宋_GB2312" w:eastAsia="仿宋_GB2312" w:hAnsi="仿宋" w:hint="eastAsia"/>
          <w:sz w:val="32"/>
          <w:szCs w:val="32"/>
        </w:rPr>
        <w:t>分别增长</w:t>
      </w:r>
      <w:r w:rsidR="00347665">
        <w:rPr>
          <w:rFonts w:ascii="仿宋_GB2312" w:eastAsia="仿宋_GB2312" w:hAnsi="仿宋" w:hint="eastAsia"/>
          <w:sz w:val="32"/>
          <w:szCs w:val="32"/>
        </w:rPr>
        <w:t>31.7</w:t>
      </w:r>
      <w:r w:rsidR="00F71899">
        <w:rPr>
          <w:rFonts w:ascii="仿宋_GB2312" w:eastAsia="仿宋_GB2312" w:hAnsi="仿宋" w:hint="eastAsia"/>
          <w:sz w:val="32"/>
          <w:szCs w:val="32"/>
        </w:rPr>
        <w:t>%、</w:t>
      </w:r>
      <w:r w:rsidR="00347665">
        <w:rPr>
          <w:rFonts w:ascii="仿宋_GB2312" w:eastAsia="仿宋_GB2312" w:hAnsi="仿宋" w:hint="eastAsia"/>
          <w:sz w:val="32"/>
          <w:szCs w:val="32"/>
        </w:rPr>
        <w:t>24.85</w:t>
      </w:r>
      <w:r w:rsidRPr="00CA539D">
        <w:rPr>
          <w:rFonts w:ascii="仿宋_GB2312" w:eastAsia="仿宋_GB2312" w:hAnsi="仿宋" w:hint="eastAsia"/>
          <w:sz w:val="32"/>
          <w:szCs w:val="32"/>
        </w:rPr>
        <w:t>%、和</w:t>
      </w:r>
      <w:r w:rsidR="00347665">
        <w:rPr>
          <w:rFonts w:ascii="仿宋_GB2312" w:eastAsia="仿宋_GB2312" w:hAnsi="仿宋" w:hint="eastAsia"/>
          <w:sz w:val="32"/>
          <w:szCs w:val="32"/>
        </w:rPr>
        <w:t>14.32</w:t>
      </w:r>
      <w:r w:rsidRPr="00CA539D">
        <w:rPr>
          <w:rFonts w:ascii="仿宋_GB2312" w:eastAsia="仿宋_GB2312" w:hAnsi="仿宋" w:hint="eastAsia"/>
          <w:sz w:val="32"/>
          <w:szCs w:val="32"/>
        </w:rPr>
        <w:t>%；</w:t>
      </w:r>
      <w:r w:rsidR="00347665">
        <w:rPr>
          <w:rFonts w:ascii="仿宋_GB2312" w:eastAsia="仿宋_GB2312" w:hAnsi="仿宋" w:hint="eastAsia"/>
          <w:sz w:val="32"/>
          <w:szCs w:val="32"/>
        </w:rPr>
        <w:t>14</w:t>
      </w:r>
      <w:r w:rsidRPr="00CA539D">
        <w:rPr>
          <w:rFonts w:ascii="仿宋_GB2312" w:eastAsia="仿宋_GB2312" w:hAnsi="仿宋" w:hint="eastAsia"/>
          <w:sz w:val="32"/>
          <w:szCs w:val="32"/>
        </w:rPr>
        <w:t>家机构出现下滑。</w:t>
      </w:r>
    </w:p>
    <w:p w:rsidR="00CA539D" w:rsidRPr="00CA539D" w:rsidRDefault="00347665" w:rsidP="00347665">
      <w:pPr>
        <w:ind w:leftChars="-337" w:hangingChars="337" w:hanging="708"/>
        <w:rPr>
          <w:rFonts w:ascii="仿宋_GB2312" w:eastAsia="仿宋_GB2312" w:hAnsi="仿宋"/>
          <w:sz w:val="32"/>
          <w:szCs w:val="32"/>
        </w:rPr>
      </w:pPr>
      <w:r>
        <w:rPr>
          <w:noProof/>
        </w:rPr>
        <w:drawing>
          <wp:inline distT="0" distB="0" distL="0" distR="0" wp14:anchorId="730FF243" wp14:editId="39751DE6">
            <wp:extent cx="6619875" cy="3695700"/>
            <wp:effectExtent l="0" t="0" r="0" b="0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C0458" w:rsidRDefault="00CA539D" w:rsidP="00DD5576">
      <w:pPr>
        <w:ind w:leftChars="-32" w:left="-67" w:rightChars="19" w:right="40" w:firstLineChars="213" w:firstLine="682"/>
        <w:rPr>
          <w:rFonts w:ascii="仿宋_GB2312" w:eastAsia="仿宋_GB2312" w:hAnsi="仿宋"/>
          <w:sz w:val="32"/>
          <w:szCs w:val="32"/>
        </w:rPr>
      </w:pPr>
      <w:r w:rsidRPr="00CA539D">
        <w:rPr>
          <w:rFonts w:ascii="仿宋_GB2312" w:eastAsia="仿宋_GB2312" w:hAnsi="仿宋" w:hint="eastAsia"/>
          <w:sz w:val="32"/>
          <w:szCs w:val="32"/>
        </w:rPr>
        <w:t>市场份额排名前3位的公司，分别为中国人寿（</w:t>
      </w:r>
      <w:r w:rsidR="00893D43">
        <w:rPr>
          <w:rFonts w:ascii="仿宋_GB2312" w:eastAsia="仿宋_GB2312" w:hAnsi="仿宋" w:hint="eastAsia"/>
          <w:sz w:val="32"/>
          <w:szCs w:val="32"/>
        </w:rPr>
        <w:t>44.39</w:t>
      </w:r>
      <w:r w:rsidRPr="00CA539D">
        <w:rPr>
          <w:rFonts w:ascii="仿宋_GB2312" w:eastAsia="仿宋_GB2312" w:hAnsi="仿宋" w:hint="eastAsia"/>
          <w:sz w:val="32"/>
          <w:szCs w:val="32"/>
        </w:rPr>
        <w:t>%）、平安人寿（</w:t>
      </w:r>
      <w:r w:rsidR="00893D43">
        <w:rPr>
          <w:rFonts w:ascii="仿宋_GB2312" w:eastAsia="仿宋_GB2312" w:hAnsi="仿宋" w:hint="eastAsia"/>
          <w:sz w:val="32"/>
          <w:szCs w:val="32"/>
        </w:rPr>
        <w:t>12.43</w:t>
      </w:r>
      <w:r w:rsidRPr="00CA539D">
        <w:rPr>
          <w:rFonts w:ascii="仿宋_GB2312" w:eastAsia="仿宋_GB2312" w:hAnsi="仿宋" w:hint="eastAsia"/>
          <w:sz w:val="32"/>
          <w:szCs w:val="32"/>
        </w:rPr>
        <w:t>%）、</w:t>
      </w:r>
      <w:r w:rsidR="00893D43">
        <w:rPr>
          <w:rFonts w:ascii="仿宋_GB2312" w:eastAsia="仿宋_GB2312" w:hAnsi="仿宋" w:hint="eastAsia"/>
          <w:sz w:val="32"/>
          <w:szCs w:val="32"/>
        </w:rPr>
        <w:t>人保寿险</w:t>
      </w:r>
      <w:r w:rsidRPr="00CA539D">
        <w:rPr>
          <w:rFonts w:ascii="仿宋_GB2312" w:eastAsia="仿宋_GB2312" w:hAnsi="仿宋" w:hint="eastAsia"/>
          <w:sz w:val="32"/>
          <w:szCs w:val="32"/>
        </w:rPr>
        <w:t>（</w:t>
      </w:r>
      <w:r w:rsidR="00893D43">
        <w:rPr>
          <w:rFonts w:ascii="仿宋_GB2312" w:eastAsia="仿宋_GB2312" w:hAnsi="仿宋" w:hint="eastAsia"/>
          <w:sz w:val="32"/>
          <w:szCs w:val="32"/>
        </w:rPr>
        <w:t>7.26</w:t>
      </w:r>
      <w:r w:rsidRPr="00CA539D">
        <w:rPr>
          <w:rFonts w:ascii="仿宋_GB2312" w:eastAsia="仿宋_GB2312" w:hAnsi="仿宋" w:hint="eastAsia"/>
          <w:sz w:val="32"/>
          <w:szCs w:val="32"/>
        </w:rPr>
        <w:t>%）。</w:t>
      </w:r>
    </w:p>
    <w:p w:rsidR="00CA539D" w:rsidRDefault="003C0458" w:rsidP="003C0458">
      <w:pPr>
        <w:ind w:leftChars="-337" w:left="-708" w:rightChars="19" w:right="40" w:firstLineChars="67" w:firstLine="141"/>
        <w:rPr>
          <w:rFonts w:ascii="楷体_GB2312" w:eastAsia="楷体_GB2312" w:hAnsi="宋体"/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214372D9" wp14:editId="1CE49CA2">
            <wp:extent cx="6619875" cy="4181475"/>
            <wp:effectExtent l="0" t="0" r="0" b="0"/>
            <wp:docPr id="3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61B57" w:rsidRPr="00EC46A5" w:rsidRDefault="00061B57" w:rsidP="00061B57">
      <w:pPr>
        <w:ind w:leftChars="-337" w:left="375" w:rightChars="-364" w:right="-764" w:hangingChars="337" w:hanging="1083"/>
        <w:rPr>
          <w:rFonts w:ascii="楷体_GB2312" w:eastAsia="楷体_GB2312" w:hAnsi="宋体"/>
          <w:b/>
          <w:sz w:val="32"/>
          <w:szCs w:val="32"/>
        </w:rPr>
      </w:pPr>
    </w:p>
    <w:p w:rsidR="004248E6" w:rsidRPr="00CA539D" w:rsidRDefault="004248E6" w:rsidP="004248E6">
      <w:pPr>
        <w:ind w:rightChars="-364" w:right="-764" w:firstLineChars="192" w:firstLine="617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2.</w:t>
      </w:r>
      <w:r w:rsidRPr="00CA539D">
        <w:rPr>
          <w:rFonts w:ascii="仿宋" w:eastAsia="仿宋" w:hAnsi="仿宋" w:hint="eastAsia"/>
          <w:b/>
          <w:sz w:val="32"/>
          <w:szCs w:val="32"/>
        </w:rPr>
        <w:t>银</w:t>
      </w:r>
      <w:proofErr w:type="gramStart"/>
      <w:r w:rsidRPr="00CA539D">
        <w:rPr>
          <w:rFonts w:ascii="仿宋" w:eastAsia="仿宋" w:hAnsi="仿宋" w:hint="eastAsia"/>
          <w:b/>
          <w:sz w:val="32"/>
          <w:szCs w:val="32"/>
        </w:rPr>
        <w:t>代渠道</w:t>
      </w:r>
      <w:proofErr w:type="gramEnd"/>
      <w:r w:rsidRPr="00CA539D">
        <w:rPr>
          <w:rFonts w:ascii="仿宋" w:eastAsia="仿宋" w:hAnsi="仿宋" w:hint="eastAsia"/>
          <w:b/>
          <w:sz w:val="32"/>
          <w:szCs w:val="32"/>
        </w:rPr>
        <w:t>寿险</w:t>
      </w:r>
      <w:proofErr w:type="gramStart"/>
      <w:r w:rsidRPr="00CA539D">
        <w:rPr>
          <w:rFonts w:ascii="仿宋" w:eastAsia="仿宋" w:hAnsi="仿宋" w:hint="eastAsia"/>
          <w:b/>
          <w:sz w:val="32"/>
          <w:szCs w:val="32"/>
        </w:rPr>
        <w:t>首年期缴</w:t>
      </w:r>
      <w:r>
        <w:rPr>
          <w:rFonts w:ascii="仿宋" w:eastAsia="仿宋" w:hAnsi="仿宋" w:hint="eastAsia"/>
          <w:b/>
          <w:sz w:val="32"/>
          <w:szCs w:val="32"/>
        </w:rPr>
        <w:t>保费</w:t>
      </w:r>
      <w:proofErr w:type="gramEnd"/>
    </w:p>
    <w:p w:rsidR="00280BBD" w:rsidRDefault="00CA539D" w:rsidP="00280BBD">
      <w:pPr>
        <w:ind w:rightChars="19" w:right="40" w:firstLineChars="200" w:firstLine="640"/>
        <w:rPr>
          <w:rFonts w:ascii="仿宋_GB2312" w:eastAsia="仿宋_GB2312" w:hAnsi="仿宋"/>
          <w:sz w:val="32"/>
          <w:szCs w:val="32"/>
        </w:rPr>
      </w:pPr>
      <w:r w:rsidRPr="00CA539D">
        <w:rPr>
          <w:rFonts w:ascii="仿宋_GB2312" w:eastAsia="仿宋_GB2312" w:hAnsi="仿宋" w:hint="eastAsia"/>
          <w:sz w:val="32"/>
          <w:szCs w:val="32"/>
        </w:rPr>
        <w:t>截至</w:t>
      </w:r>
      <w:r w:rsidR="007B4392">
        <w:rPr>
          <w:rFonts w:ascii="仿宋_GB2312" w:eastAsia="仿宋_GB2312" w:hAnsi="仿宋" w:hint="eastAsia"/>
          <w:sz w:val="32"/>
          <w:szCs w:val="32"/>
        </w:rPr>
        <w:t>3</w:t>
      </w:r>
      <w:r w:rsidRPr="00CA539D">
        <w:rPr>
          <w:rFonts w:ascii="仿宋_GB2312" w:eastAsia="仿宋_GB2312" w:hAnsi="仿宋" w:hint="eastAsia"/>
          <w:sz w:val="32"/>
          <w:szCs w:val="32"/>
        </w:rPr>
        <w:t>月</w:t>
      </w:r>
      <w:r w:rsidR="00951F89">
        <w:rPr>
          <w:rFonts w:ascii="仿宋_GB2312" w:eastAsia="仿宋_GB2312" w:hAnsi="仿宋" w:hint="eastAsia"/>
          <w:sz w:val="32"/>
          <w:szCs w:val="32"/>
        </w:rPr>
        <w:t>31</w:t>
      </w:r>
      <w:r w:rsidR="00004651">
        <w:rPr>
          <w:rFonts w:ascii="仿宋_GB2312" w:eastAsia="仿宋_GB2312" w:hAnsi="仿宋" w:hint="eastAsia"/>
          <w:sz w:val="32"/>
          <w:szCs w:val="32"/>
        </w:rPr>
        <w:t>日，我市银</w:t>
      </w:r>
      <w:proofErr w:type="gramStart"/>
      <w:r w:rsidR="00004651">
        <w:rPr>
          <w:rFonts w:ascii="仿宋_GB2312" w:eastAsia="仿宋_GB2312" w:hAnsi="仿宋" w:hint="eastAsia"/>
          <w:sz w:val="32"/>
          <w:szCs w:val="32"/>
        </w:rPr>
        <w:t>代渠道</w:t>
      </w:r>
      <w:proofErr w:type="gramEnd"/>
      <w:r w:rsidR="00004651">
        <w:rPr>
          <w:rFonts w:ascii="仿宋_GB2312" w:eastAsia="仿宋_GB2312" w:hAnsi="仿宋" w:hint="eastAsia"/>
          <w:sz w:val="32"/>
          <w:szCs w:val="32"/>
        </w:rPr>
        <w:t>寿险</w:t>
      </w:r>
      <w:proofErr w:type="gramStart"/>
      <w:r w:rsidRPr="00CA539D">
        <w:rPr>
          <w:rFonts w:ascii="仿宋_GB2312" w:eastAsia="仿宋_GB2312" w:hAnsi="仿宋" w:hint="eastAsia"/>
          <w:sz w:val="32"/>
          <w:szCs w:val="32"/>
        </w:rPr>
        <w:t>首年期缴保费</w:t>
      </w:r>
      <w:proofErr w:type="gramEnd"/>
      <w:r w:rsidR="00004651">
        <w:rPr>
          <w:rFonts w:ascii="仿宋_GB2312" w:eastAsia="仿宋_GB2312" w:hAnsi="仿宋" w:hint="eastAsia"/>
          <w:sz w:val="32"/>
          <w:szCs w:val="32"/>
        </w:rPr>
        <w:t>收入</w:t>
      </w:r>
      <w:r w:rsidR="00951F89">
        <w:rPr>
          <w:rFonts w:ascii="仿宋_GB2312" w:eastAsia="仿宋_GB2312" w:hAnsi="仿宋" w:hint="eastAsia"/>
          <w:sz w:val="32"/>
          <w:szCs w:val="32"/>
        </w:rPr>
        <w:t>7</w:t>
      </w:r>
      <w:r w:rsidRPr="00CA539D">
        <w:rPr>
          <w:rFonts w:ascii="仿宋_GB2312" w:eastAsia="仿宋_GB2312" w:hAnsi="仿宋" w:hint="eastAsia"/>
          <w:sz w:val="32"/>
          <w:szCs w:val="32"/>
        </w:rPr>
        <w:t>,</w:t>
      </w:r>
      <w:r w:rsidR="007B4392">
        <w:rPr>
          <w:rFonts w:ascii="仿宋_GB2312" w:eastAsia="仿宋_GB2312" w:hAnsi="仿宋" w:hint="eastAsia"/>
          <w:sz w:val="32"/>
          <w:szCs w:val="32"/>
        </w:rPr>
        <w:t>323</w:t>
      </w:r>
      <w:r w:rsidRPr="00CA539D">
        <w:rPr>
          <w:rFonts w:ascii="仿宋_GB2312" w:eastAsia="仿宋_GB2312" w:hAnsi="仿宋" w:hint="eastAsia"/>
          <w:sz w:val="32"/>
          <w:szCs w:val="32"/>
        </w:rPr>
        <w:t>万元，同比</w:t>
      </w:r>
      <w:r w:rsidR="007B4392">
        <w:rPr>
          <w:rFonts w:ascii="仿宋_GB2312" w:eastAsia="仿宋_GB2312" w:hAnsi="仿宋" w:hint="eastAsia"/>
          <w:sz w:val="32"/>
          <w:szCs w:val="32"/>
        </w:rPr>
        <w:t>下降49.12</w:t>
      </w:r>
      <w:r w:rsidRPr="00CA539D">
        <w:rPr>
          <w:rFonts w:ascii="仿宋_GB2312" w:eastAsia="仿宋_GB2312" w:hAnsi="仿宋" w:hint="eastAsia"/>
          <w:sz w:val="32"/>
          <w:szCs w:val="32"/>
        </w:rPr>
        <w:t>%，全市26家寿险机构有22</w:t>
      </w:r>
      <w:r w:rsidR="00004651">
        <w:rPr>
          <w:rFonts w:ascii="仿宋_GB2312" w:eastAsia="仿宋_GB2312" w:hAnsi="仿宋" w:hint="eastAsia"/>
          <w:sz w:val="32"/>
          <w:szCs w:val="32"/>
        </w:rPr>
        <w:t>家开办</w:t>
      </w:r>
      <w:r w:rsidRPr="00CA539D">
        <w:rPr>
          <w:rFonts w:ascii="仿宋_GB2312" w:eastAsia="仿宋_GB2312" w:hAnsi="仿宋" w:hint="eastAsia"/>
          <w:sz w:val="32"/>
          <w:szCs w:val="32"/>
        </w:rPr>
        <w:t>了银行代理任务，其中：阳光人寿、</w:t>
      </w:r>
      <w:r w:rsidR="00280BBD">
        <w:rPr>
          <w:rFonts w:ascii="仿宋_GB2312" w:eastAsia="仿宋_GB2312" w:hAnsi="仿宋" w:hint="eastAsia"/>
          <w:sz w:val="32"/>
          <w:szCs w:val="32"/>
        </w:rPr>
        <w:t>平安</w:t>
      </w:r>
      <w:r w:rsidRPr="00CA539D">
        <w:rPr>
          <w:rFonts w:ascii="仿宋_GB2312" w:eastAsia="仿宋_GB2312" w:hAnsi="仿宋" w:hint="eastAsia"/>
          <w:sz w:val="32"/>
          <w:szCs w:val="32"/>
        </w:rPr>
        <w:t>人寿、</w:t>
      </w:r>
      <w:r w:rsidR="00280BBD">
        <w:rPr>
          <w:rFonts w:ascii="仿宋_GB2312" w:eastAsia="仿宋_GB2312" w:hAnsi="仿宋" w:hint="eastAsia"/>
          <w:sz w:val="32"/>
          <w:szCs w:val="32"/>
        </w:rPr>
        <w:t>大家</w:t>
      </w:r>
      <w:r w:rsidRPr="00CA539D">
        <w:rPr>
          <w:rFonts w:ascii="仿宋_GB2312" w:eastAsia="仿宋_GB2312" w:hAnsi="仿宋" w:hint="eastAsia"/>
          <w:sz w:val="32"/>
          <w:szCs w:val="32"/>
        </w:rPr>
        <w:t>人寿的市场份额居前3位，分别为</w:t>
      </w:r>
      <w:r w:rsidR="00280BBD">
        <w:rPr>
          <w:rFonts w:ascii="仿宋_GB2312" w:eastAsia="仿宋_GB2312" w:hAnsi="仿宋" w:hint="eastAsia"/>
          <w:sz w:val="32"/>
          <w:szCs w:val="32"/>
        </w:rPr>
        <w:t>24.52</w:t>
      </w:r>
      <w:r w:rsidRPr="00CA539D">
        <w:rPr>
          <w:rFonts w:ascii="仿宋_GB2312" w:eastAsia="仿宋_GB2312" w:hAnsi="仿宋" w:hint="eastAsia"/>
          <w:sz w:val="32"/>
          <w:szCs w:val="32"/>
        </w:rPr>
        <w:t>%、</w:t>
      </w:r>
      <w:r w:rsidR="00951F89">
        <w:rPr>
          <w:rFonts w:ascii="仿宋_GB2312" w:eastAsia="仿宋_GB2312" w:hAnsi="仿宋" w:hint="eastAsia"/>
          <w:sz w:val="32"/>
          <w:szCs w:val="32"/>
        </w:rPr>
        <w:t>16.0</w:t>
      </w:r>
      <w:r w:rsidR="00280BBD">
        <w:rPr>
          <w:rFonts w:ascii="仿宋_GB2312" w:eastAsia="仿宋_GB2312" w:hAnsi="仿宋" w:hint="eastAsia"/>
          <w:sz w:val="32"/>
          <w:szCs w:val="32"/>
        </w:rPr>
        <w:t>6</w:t>
      </w:r>
      <w:r w:rsidRPr="00CA539D">
        <w:rPr>
          <w:rFonts w:ascii="仿宋_GB2312" w:eastAsia="仿宋_GB2312" w:hAnsi="仿宋" w:hint="eastAsia"/>
          <w:sz w:val="32"/>
          <w:szCs w:val="32"/>
        </w:rPr>
        <w:t>%和</w:t>
      </w:r>
      <w:r w:rsidR="00280BBD">
        <w:rPr>
          <w:rFonts w:ascii="仿宋_GB2312" w:eastAsia="仿宋_GB2312" w:hAnsi="仿宋" w:hint="eastAsia"/>
          <w:sz w:val="32"/>
          <w:szCs w:val="32"/>
        </w:rPr>
        <w:t>12.30</w:t>
      </w:r>
      <w:r w:rsidRPr="00CA539D">
        <w:rPr>
          <w:rFonts w:ascii="仿宋_GB2312" w:eastAsia="仿宋_GB2312" w:hAnsi="仿宋" w:hint="eastAsia"/>
          <w:sz w:val="32"/>
          <w:szCs w:val="32"/>
        </w:rPr>
        <w:t>%。</w:t>
      </w:r>
    </w:p>
    <w:p w:rsidR="00CA539D" w:rsidRPr="00280BBD" w:rsidRDefault="00280BBD" w:rsidP="00280BBD">
      <w:pPr>
        <w:ind w:leftChars="-405" w:left="-707" w:rightChars="19" w:right="40" w:hangingChars="68" w:hanging="143"/>
        <w:rPr>
          <w:rFonts w:ascii="仿宋_GB2312" w:eastAsia="仿宋_GB2312" w:hAnsi="仿宋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7B379AAC" wp14:editId="709B072C">
            <wp:extent cx="6686550" cy="4733925"/>
            <wp:effectExtent l="0" t="0" r="0" b="0"/>
            <wp:docPr id="5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248E6" w:rsidRPr="00CA539D" w:rsidRDefault="004248E6" w:rsidP="004248E6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3</w:t>
      </w:r>
      <w:r w:rsidRPr="00CA539D">
        <w:rPr>
          <w:rFonts w:ascii="仿宋" w:eastAsia="仿宋" w:hAnsi="仿宋"/>
          <w:b/>
          <w:sz w:val="32"/>
          <w:szCs w:val="32"/>
        </w:rPr>
        <w:t>.</w:t>
      </w:r>
      <w:r w:rsidRPr="00CA539D">
        <w:rPr>
          <w:rFonts w:ascii="仿宋" w:eastAsia="仿宋" w:hAnsi="仿宋" w:hint="eastAsia"/>
          <w:b/>
          <w:sz w:val="32"/>
          <w:szCs w:val="32"/>
        </w:rPr>
        <w:t>意外险、健康险</w:t>
      </w:r>
      <w:r>
        <w:rPr>
          <w:rFonts w:ascii="仿宋" w:eastAsia="仿宋" w:hAnsi="仿宋" w:hint="eastAsia"/>
          <w:b/>
          <w:sz w:val="32"/>
          <w:szCs w:val="32"/>
        </w:rPr>
        <w:t>保费</w:t>
      </w:r>
    </w:p>
    <w:p w:rsidR="00CA539D" w:rsidRDefault="00CA539D" w:rsidP="00CA539D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CA539D">
        <w:rPr>
          <w:rFonts w:ascii="仿宋_GB2312" w:eastAsia="仿宋_GB2312" w:hAnsi="仿宋" w:hint="eastAsia"/>
          <w:sz w:val="32"/>
          <w:szCs w:val="32"/>
        </w:rPr>
        <w:t>截至</w:t>
      </w:r>
      <w:r w:rsidR="000212BE">
        <w:rPr>
          <w:rFonts w:ascii="仿宋_GB2312" w:eastAsia="仿宋_GB2312" w:hAnsi="仿宋" w:hint="eastAsia"/>
          <w:sz w:val="32"/>
          <w:szCs w:val="32"/>
        </w:rPr>
        <w:t>3</w:t>
      </w:r>
      <w:r w:rsidRPr="00CA539D">
        <w:rPr>
          <w:rFonts w:ascii="仿宋_GB2312" w:eastAsia="仿宋_GB2312" w:hAnsi="仿宋" w:hint="eastAsia"/>
          <w:sz w:val="32"/>
          <w:szCs w:val="32"/>
        </w:rPr>
        <w:t>月</w:t>
      </w:r>
      <w:r w:rsidR="00384FDC">
        <w:rPr>
          <w:rFonts w:ascii="仿宋_GB2312" w:eastAsia="仿宋_GB2312" w:hAnsi="仿宋" w:hint="eastAsia"/>
          <w:sz w:val="32"/>
          <w:szCs w:val="32"/>
        </w:rPr>
        <w:t>31</w:t>
      </w:r>
      <w:r w:rsidR="00004651">
        <w:rPr>
          <w:rFonts w:ascii="仿宋_GB2312" w:eastAsia="仿宋_GB2312" w:hAnsi="仿宋" w:hint="eastAsia"/>
          <w:sz w:val="32"/>
          <w:szCs w:val="32"/>
        </w:rPr>
        <w:t>日，我市意外险</w:t>
      </w:r>
      <w:r w:rsidRPr="00CA539D">
        <w:rPr>
          <w:rFonts w:ascii="仿宋_GB2312" w:eastAsia="仿宋_GB2312" w:hAnsi="仿宋" w:hint="eastAsia"/>
          <w:sz w:val="32"/>
          <w:szCs w:val="32"/>
        </w:rPr>
        <w:t>保费收入</w:t>
      </w:r>
      <w:r w:rsidR="005F0051">
        <w:rPr>
          <w:rFonts w:ascii="仿宋_GB2312" w:eastAsia="仿宋_GB2312" w:hint="eastAsia"/>
          <w:sz w:val="32"/>
          <w:szCs w:val="32"/>
        </w:rPr>
        <w:t>1</w:t>
      </w:r>
      <w:r w:rsidRPr="00CA539D">
        <w:rPr>
          <w:rFonts w:ascii="仿宋_GB2312" w:eastAsia="仿宋_GB2312" w:hint="eastAsia"/>
          <w:sz w:val="32"/>
          <w:szCs w:val="32"/>
        </w:rPr>
        <w:t>,</w:t>
      </w:r>
      <w:r w:rsidR="005F0051">
        <w:rPr>
          <w:rFonts w:ascii="仿宋_GB2312" w:eastAsia="仿宋_GB2312" w:hint="eastAsia"/>
          <w:sz w:val="32"/>
          <w:szCs w:val="32"/>
        </w:rPr>
        <w:t>143</w:t>
      </w:r>
      <w:r w:rsidRPr="00CA539D">
        <w:rPr>
          <w:rFonts w:ascii="仿宋_GB2312" w:eastAsia="仿宋_GB2312" w:hint="eastAsia"/>
          <w:sz w:val="32"/>
          <w:szCs w:val="32"/>
        </w:rPr>
        <w:t>万元，</w:t>
      </w:r>
      <w:r w:rsidR="00053978">
        <w:rPr>
          <w:rFonts w:ascii="仿宋_GB2312" w:eastAsia="仿宋_GB2312" w:hint="eastAsia"/>
          <w:sz w:val="32"/>
          <w:szCs w:val="32"/>
        </w:rPr>
        <w:t>富德</w:t>
      </w:r>
      <w:r w:rsidR="00432CB5">
        <w:rPr>
          <w:rFonts w:ascii="仿宋_GB2312" w:eastAsia="仿宋_GB2312" w:hint="eastAsia"/>
          <w:sz w:val="32"/>
          <w:szCs w:val="32"/>
        </w:rPr>
        <w:t>生命</w:t>
      </w:r>
      <w:r w:rsidRPr="00CA539D">
        <w:rPr>
          <w:rFonts w:ascii="仿宋_GB2312" w:eastAsia="仿宋_GB2312" w:hint="eastAsia"/>
          <w:sz w:val="32"/>
          <w:szCs w:val="32"/>
        </w:rPr>
        <w:t>人寿、人保健康、</w:t>
      </w:r>
      <w:r w:rsidR="00053978">
        <w:rPr>
          <w:rFonts w:ascii="仿宋_GB2312" w:eastAsia="仿宋_GB2312" w:hint="eastAsia"/>
          <w:sz w:val="32"/>
          <w:szCs w:val="32"/>
        </w:rPr>
        <w:t>中国</w:t>
      </w:r>
      <w:r w:rsidR="002C58CA">
        <w:rPr>
          <w:rFonts w:ascii="仿宋_GB2312" w:eastAsia="仿宋_GB2312" w:hint="eastAsia"/>
          <w:sz w:val="32"/>
          <w:szCs w:val="32"/>
        </w:rPr>
        <w:t>人寿</w:t>
      </w:r>
      <w:r w:rsidRPr="00CA539D">
        <w:rPr>
          <w:rFonts w:ascii="仿宋_GB2312" w:eastAsia="仿宋_GB2312" w:hint="eastAsia"/>
          <w:sz w:val="32"/>
          <w:szCs w:val="32"/>
        </w:rPr>
        <w:t>的市场份额居前3位，分别为</w:t>
      </w:r>
      <w:r w:rsidR="00053978">
        <w:rPr>
          <w:rFonts w:ascii="仿宋_GB2312" w:eastAsia="仿宋_GB2312" w:hint="eastAsia"/>
          <w:sz w:val="32"/>
          <w:szCs w:val="32"/>
        </w:rPr>
        <w:t>43.95</w:t>
      </w:r>
      <w:r w:rsidRPr="00CA539D">
        <w:rPr>
          <w:rFonts w:ascii="仿宋_GB2312" w:eastAsia="仿宋_GB2312" w:hint="eastAsia"/>
          <w:sz w:val="32"/>
          <w:szCs w:val="32"/>
        </w:rPr>
        <w:t>%、</w:t>
      </w:r>
      <w:r w:rsidR="00053978">
        <w:rPr>
          <w:rFonts w:ascii="仿宋_GB2312" w:eastAsia="仿宋_GB2312" w:hint="eastAsia"/>
          <w:sz w:val="32"/>
          <w:szCs w:val="32"/>
        </w:rPr>
        <w:t>16.77</w:t>
      </w:r>
      <w:r w:rsidRPr="00CA539D">
        <w:rPr>
          <w:rFonts w:ascii="仿宋_GB2312" w:eastAsia="仿宋_GB2312" w:hint="eastAsia"/>
          <w:sz w:val="32"/>
          <w:szCs w:val="32"/>
        </w:rPr>
        <w:t>%和</w:t>
      </w:r>
      <w:r w:rsidR="00053978">
        <w:rPr>
          <w:rFonts w:ascii="仿宋_GB2312" w:eastAsia="仿宋_GB2312" w:hint="eastAsia"/>
          <w:sz w:val="32"/>
          <w:szCs w:val="32"/>
        </w:rPr>
        <w:t>14.74</w:t>
      </w:r>
      <w:r w:rsidRPr="00CA539D">
        <w:rPr>
          <w:rFonts w:ascii="仿宋_GB2312" w:eastAsia="仿宋_GB2312" w:hint="eastAsia"/>
          <w:sz w:val="32"/>
          <w:szCs w:val="32"/>
        </w:rPr>
        <w:t>%</w:t>
      </w:r>
      <w:r w:rsidR="00004651">
        <w:rPr>
          <w:rFonts w:ascii="仿宋_GB2312" w:eastAsia="仿宋_GB2312" w:hint="eastAsia"/>
          <w:sz w:val="32"/>
          <w:szCs w:val="32"/>
        </w:rPr>
        <w:t>；健康险</w:t>
      </w:r>
      <w:r w:rsidRPr="00CA539D">
        <w:rPr>
          <w:rFonts w:ascii="仿宋_GB2312" w:eastAsia="仿宋_GB2312" w:hint="eastAsia"/>
          <w:sz w:val="32"/>
          <w:szCs w:val="32"/>
        </w:rPr>
        <w:t>保费收入</w:t>
      </w:r>
      <w:r w:rsidR="005F0051">
        <w:rPr>
          <w:rFonts w:ascii="仿宋_GB2312" w:eastAsia="仿宋_GB2312" w:hint="eastAsia"/>
          <w:sz w:val="32"/>
          <w:szCs w:val="32"/>
        </w:rPr>
        <w:t>18</w:t>
      </w:r>
      <w:r w:rsidRPr="00CA539D">
        <w:rPr>
          <w:rFonts w:ascii="仿宋_GB2312" w:eastAsia="仿宋_GB2312" w:hint="eastAsia"/>
          <w:sz w:val="32"/>
          <w:szCs w:val="32"/>
        </w:rPr>
        <w:t>,</w:t>
      </w:r>
      <w:r w:rsidR="005F0051">
        <w:rPr>
          <w:rFonts w:ascii="仿宋_GB2312" w:eastAsia="仿宋_GB2312" w:hint="eastAsia"/>
          <w:sz w:val="32"/>
          <w:szCs w:val="32"/>
        </w:rPr>
        <w:t>083</w:t>
      </w:r>
      <w:r w:rsidRPr="00CA539D">
        <w:rPr>
          <w:rFonts w:ascii="仿宋_GB2312" w:eastAsia="仿宋_GB2312" w:hint="eastAsia"/>
          <w:sz w:val="32"/>
          <w:szCs w:val="32"/>
        </w:rPr>
        <w:t>万元，人保健康、新华人寿、</w:t>
      </w:r>
      <w:r w:rsidR="00DC1913">
        <w:rPr>
          <w:rFonts w:ascii="仿宋_GB2312" w:eastAsia="仿宋_GB2312" w:hint="eastAsia"/>
          <w:sz w:val="32"/>
          <w:szCs w:val="32"/>
        </w:rPr>
        <w:t>太平</w:t>
      </w:r>
      <w:r w:rsidRPr="00CA539D">
        <w:rPr>
          <w:rFonts w:ascii="仿宋_GB2312" w:eastAsia="仿宋_GB2312" w:hint="eastAsia"/>
          <w:sz w:val="32"/>
          <w:szCs w:val="32"/>
        </w:rPr>
        <w:t>人寿的市场份额居前3位，分别为</w:t>
      </w:r>
      <w:r w:rsidR="00053978">
        <w:rPr>
          <w:rFonts w:ascii="仿宋_GB2312" w:eastAsia="仿宋_GB2312" w:hint="eastAsia"/>
          <w:sz w:val="32"/>
          <w:szCs w:val="32"/>
        </w:rPr>
        <w:t>41.15</w:t>
      </w:r>
      <w:r w:rsidRPr="00CA539D">
        <w:rPr>
          <w:rFonts w:ascii="仿宋_GB2312" w:eastAsia="仿宋_GB2312" w:hint="eastAsia"/>
          <w:sz w:val="32"/>
          <w:szCs w:val="32"/>
        </w:rPr>
        <w:t>%、</w:t>
      </w:r>
      <w:r w:rsidR="00053978">
        <w:rPr>
          <w:rFonts w:ascii="仿宋_GB2312" w:eastAsia="仿宋_GB2312" w:hint="eastAsia"/>
          <w:sz w:val="32"/>
          <w:szCs w:val="32"/>
        </w:rPr>
        <w:t>12.35</w:t>
      </w:r>
      <w:r w:rsidRPr="00CA539D">
        <w:rPr>
          <w:rFonts w:ascii="仿宋_GB2312" w:eastAsia="仿宋_GB2312" w:hint="eastAsia"/>
          <w:sz w:val="32"/>
          <w:szCs w:val="32"/>
        </w:rPr>
        <w:t>%和</w:t>
      </w:r>
      <w:r w:rsidR="00053978">
        <w:rPr>
          <w:rFonts w:ascii="仿宋_GB2312" w:eastAsia="仿宋_GB2312" w:hint="eastAsia"/>
          <w:sz w:val="32"/>
          <w:szCs w:val="32"/>
        </w:rPr>
        <w:t>9.11</w:t>
      </w:r>
      <w:r w:rsidRPr="00CA539D">
        <w:rPr>
          <w:rFonts w:ascii="仿宋_GB2312" w:eastAsia="仿宋_GB2312" w:hint="eastAsia"/>
          <w:sz w:val="32"/>
          <w:szCs w:val="32"/>
        </w:rPr>
        <w:t>%。</w:t>
      </w:r>
    </w:p>
    <w:p w:rsidR="00053978" w:rsidRDefault="00053978" w:rsidP="00053978">
      <w:pPr>
        <w:ind w:leftChars="-67" w:left="-141" w:rightChars="-364" w:right="-764" w:firstLine="229"/>
        <w:rPr>
          <w:rFonts w:ascii="楷体_GB2312" w:eastAsia="楷体_GB2312" w:hAnsi="宋体"/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342CEAB5" wp14:editId="24365505">
            <wp:extent cx="5953125" cy="3305175"/>
            <wp:effectExtent l="0" t="0" r="0" b="0"/>
            <wp:docPr id="15" name="图表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053978" w:rsidRDefault="00053978" w:rsidP="00053978">
      <w:pPr>
        <w:ind w:leftChars="-67" w:left="-141" w:rightChars="-364" w:right="-764" w:firstLine="229"/>
        <w:rPr>
          <w:rFonts w:ascii="楷体_GB2312" w:eastAsia="楷体_GB2312" w:hAnsi="宋体"/>
          <w:b/>
          <w:sz w:val="32"/>
          <w:szCs w:val="32"/>
        </w:rPr>
      </w:pPr>
    </w:p>
    <w:p w:rsidR="00CA539D" w:rsidRPr="00CA539D" w:rsidRDefault="00053978" w:rsidP="00DD5576">
      <w:pPr>
        <w:ind w:leftChars="42" w:left="508" w:rightChars="-364" w:right="-764" w:hangingChars="200" w:hanging="420"/>
        <w:rPr>
          <w:rFonts w:ascii="楷体_GB2312" w:eastAsia="楷体_GB2312" w:hAnsi="宋体"/>
          <w:sz w:val="32"/>
          <w:szCs w:val="32"/>
        </w:rPr>
      </w:pPr>
      <w:r>
        <w:rPr>
          <w:noProof/>
        </w:rPr>
        <w:drawing>
          <wp:inline distT="0" distB="0" distL="0" distR="0" wp14:anchorId="0D7AD7A5" wp14:editId="74198BF2">
            <wp:extent cx="6019800" cy="3028950"/>
            <wp:effectExtent l="0" t="0" r="0" b="0"/>
            <wp:docPr id="16" name="图表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 w:rsidR="00CA539D" w:rsidRPr="00CA539D">
        <w:rPr>
          <w:rFonts w:ascii="楷体_GB2312" w:eastAsia="楷体_GB2312" w:hAnsi="宋体" w:hint="eastAsia"/>
          <w:b/>
          <w:sz w:val="32"/>
          <w:szCs w:val="32"/>
        </w:rPr>
        <w:t>（五）营销人力</w:t>
      </w:r>
    </w:p>
    <w:p w:rsidR="00621AB3" w:rsidRDefault="00CA539D" w:rsidP="00621AB3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CA539D">
        <w:rPr>
          <w:rFonts w:ascii="仿宋_GB2312" w:eastAsia="仿宋_GB2312" w:hAnsi="宋体" w:hint="eastAsia"/>
          <w:sz w:val="32"/>
          <w:szCs w:val="32"/>
        </w:rPr>
        <w:t>截至</w:t>
      </w:r>
      <w:r w:rsidR="001A09AB">
        <w:rPr>
          <w:rFonts w:ascii="仿宋_GB2312" w:eastAsia="仿宋_GB2312" w:hAnsi="宋体" w:hint="eastAsia"/>
          <w:sz w:val="32"/>
          <w:szCs w:val="32"/>
        </w:rPr>
        <w:t>3</w:t>
      </w:r>
      <w:r w:rsidRPr="00CA539D">
        <w:rPr>
          <w:rFonts w:ascii="仿宋_GB2312" w:eastAsia="仿宋_GB2312" w:hAnsi="宋体" w:hint="eastAsia"/>
          <w:sz w:val="32"/>
          <w:szCs w:val="32"/>
        </w:rPr>
        <w:t>月</w:t>
      </w:r>
      <w:r w:rsidR="00FC5857">
        <w:rPr>
          <w:rFonts w:ascii="仿宋_GB2312" w:eastAsia="仿宋_GB2312" w:hAnsi="宋体" w:hint="eastAsia"/>
          <w:sz w:val="32"/>
          <w:szCs w:val="32"/>
        </w:rPr>
        <w:t>31</w:t>
      </w:r>
      <w:r w:rsidRPr="00CA539D">
        <w:rPr>
          <w:rFonts w:ascii="仿宋_GB2312" w:eastAsia="仿宋_GB2312" w:hAnsi="宋体" w:hint="eastAsia"/>
          <w:sz w:val="32"/>
          <w:szCs w:val="32"/>
        </w:rPr>
        <w:t>日，各机构营销员</w:t>
      </w:r>
      <w:r w:rsidR="001A09AB">
        <w:rPr>
          <w:rFonts w:ascii="仿宋_GB2312" w:eastAsia="仿宋_GB2312" w:hAnsi="宋体" w:hint="eastAsia"/>
          <w:sz w:val="32"/>
          <w:szCs w:val="32"/>
        </w:rPr>
        <w:t>12</w:t>
      </w:r>
      <w:r w:rsidRPr="00CA539D">
        <w:rPr>
          <w:rFonts w:ascii="仿宋_GB2312" w:eastAsia="仿宋_GB2312" w:hAnsi="宋体" w:hint="eastAsia"/>
          <w:sz w:val="32"/>
          <w:szCs w:val="32"/>
        </w:rPr>
        <w:t>,</w:t>
      </w:r>
      <w:r w:rsidR="001A09AB">
        <w:rPr>
          <w:rFonts w:ascii="仿宋_GB2312" w:eastAsia="仿宋_GB2312" w:hAnsi="宋体" w:hint="eastAsia"/>
          <w:sz w:val="32"/>
          <w:szCs w:val="32"/>
        </w:rPr>
        <w:t>640</w:t>
      </w:r>
      <w:r w:rsidRPr="00CA539D">
        <w:rPr>
          <w:rFonts w:ascii="仿宋_GB2312" w:eastAsia="仿宋_GB2312" w:hAnsi="宋体" w:hint="eastAsia"/>
          <w:sz w:val="32"/>
          <w:szCs w:val="32"/>
        </w:rPr>
        <w:t>人，同比</w:t>
      </w:r>
      <w:r w:rsidR="001A09AB">
        <w:rPr>
          <w:rFonts w:ascii="仿宋_GB2312" w:eastAsia="仿宋_GB2312" w:hAnsi="宋体" w:hint="eastAsia"/>
          <w:sz w:val="32"/>
          <w:szCs w:val="32"/>
        </w:rPr>
        <w:t>增加</w:t>
      </w:r>
      <w:r w:rsidR="00E93924">
        <w:rPr>
          <w:rFonts w:ascii="仿宋_GB2312" w:eastAsia="仿宋_GB2312" w:hAnsi="宋体" w:hint="eastAsia"/>
          <w:sz w:val="32"/>
          <w:szCs w:val="32"/>
        </w:rPr>
        <w:t>1,316</w:t>
      </w:r>
      <w:r w:rsidRPr="00CA539D">
        <w:rPr>
          <w:rFonts w:ascii="仿宋_GB2312" w:eastAsia="仿宋_GB2312" w:hAnsi="宋体" w:hint="eastAsia"/>
          <w:sz w:val="32"/>
          <w:szCs w:val="32"/>
        </w:rPr>
        <w:t>人，活动人数</w:t>
      </w:r>
      <w:r w:rsidR="00E93924">
        <w:rPr>
          <w:rFonts w:ascii="仿宋_GB2312" w:eastAsia="仿宋_GB2312" w:hAnsi="宋体" w:hint="eastAsia"/>
          <w:sz w:val="32"/>
          <w:szCs w:val="32"/>
        </w:rPr>
        <w:t>3</w:t>
      </w:r>
      <w:r w:rsidRPr="00CA539D">
        <w:rPr>
          <w:rFonts w:ascii="仿宋_GB2312" w:eastAsia="仿宋_GB2312" w:hAnsi="宋体" w:hint="eastAsia"/>
          <w:sz w:val="32"/>
          <w:szCs w:val="32"/>
        </w:rPr>
        <w:t>,</w:t>
      </w:r>
      <w:r w:rsidR="00E93924">
        <w:rPr>
          <w:rFonts w:ascii="仿宋_GB2312" w:eastAsia="仿宋_GB2312" w:hAnsi="宋体" w:hint="eastAsia"/>
          <w:sz w:val="32"/>
          <w:szCs w:val="32"/>
        </w:rPr>
        <w:t>892</w:t>
      </w:r>
      <w:r w:rsidRPr="00CA539D">
        <w:rPr>
          <w:rFonts w:ascii="仿宋_GB2312" w:eastAsia="仿宋_GB2312" w:hAnsi="宋体" w:hint="eastAsia"/>
          <w:sz w:val="32"/>
          <w:szCs w:val="32"/>
        </w:rPr>
        <w:t>人，同比减少</w:t>
      </w:r>
      <w:r w:rsidR="00E93924">
        <w:rPr>
          <w:rFonts w:ascii="仿宋_GB2312" w:eastAsia="仿宋_GB2312" w:hAnsi="宋体" w:hint="eastAsia"/>
          <w:sz w:val="32"/>
          <w:szCs w:val="32"/>
        </w:rPr>
        <w:t>1</w:t>
      </w:r>
      <w:r w:rsidR="00621AB3">
        <w:rPr>
          <w:rFonts w:ascii="仿宋_GB2312" w:eastAsia="仿宋_GB2312" w:hAnsi="宋体" w:hint="eastAsia"/>
          <w:sz w:val="32"/>
          <w:szCs w:val="32"/>
        </w:rPr>
        <w:t>,</w:t>
      </w:r>
      <w:r w:rsidR="00E93924">
        <w:rPr>
          <w:rFonts w:ascii="仿宋_GB2312" w:eastAsia="仿宋_GB2312" w:hAnsi="宋体" w:hint="eastAsia"/>
          <w:sz w:val="32"/>
          <w:szCs w:val="32"/>
        </w:rPr>
        <w:t>543</w:t>
      </w:r>
      <w:r w:rsidRPr="00CA539D">
        <w:rPr>
          <w:rFonts w:ascii="仿宋_GB2312" w:eastAsia="仿宋_GB2312" w:hAnsi="宋体" w:hint="eastAsia"/>
          <w:sz w:val="32"/>
          <w:szCs w:val="32"/>
        </w:rPr>
        <w:t>人；人均产能</w:t>
      </w:r>
      <w:r w:rsidR="006A7144">
        <w:rPr>
          <w:rFonts w:ascii="仿宋_GB2312" w:eastAsia="仿宋_GB2312" w:hAnsi="宋体" w:hint="eastAsia"/>
          <w:sz w:val="32"/>
          <w:szCs w:val="32"/>
        </w:rPr>
        <w:t>18</w:t>
      </w:r>
      <w:r w:rsidRPr="00CA539D">
        <w:rPr>
          <w:rFonts w:ascii="仿宋_GB2312" w:eastAsia="仿宋_GB2312" w:hAnsi="宋体" w:hint="eastAsia"/>
          <w:sz w:val="32"/>
          <w:szCs w:val="32"/>
        </w:rPr>
        <w:t>,</w:t>
      </w:r>
      <w:r w:rsidR="006A7144">
        <w:rPr>
          <w:rFonts w:ascii="仿宋_GB2312" w:eastAsia="仿宋_GB2312" w:hAnsi="宋体" w:hint="eastAsia"/>
          <w:sz w:val="32"/>
          <w:szCs w:val="32"/>
        </w:rPr>
        <w:t>816</w:t>
      </w:r>
      <w:r w:rsidRPr="00CA539D">
        <w:rPr>
          <w:rFonts w:ascii="仿宋_GB2312" w:eastAsia="仿宋_GB2312" w:hAnsi="宋体" w:hint="eastAsia"/>
          <w:sz w:val="32"/>
          <w:szCs w:val="32"/>
        </w:rPr>
        <w:t>元，同比</w:t>
      </w:r>
      <w:r w:rsidR="006A7144">
        <w:rPr>
          <w:rFonts w:ascii="仿宋_GB2312" w:eastAsia="仿宋_GB2312" w:hAnsi="宋体" w:hint="eastAsia"/>
          <w:sz w:val="32"/>
          <w:szCs w:val="32"/>
        </w:rPr>
        <w:t>增加</w:t>
      </w:r>
      <w:r w:rsidR="00F32B08">
        <w:rPr>
          <w:rFonts w:ascii="仿宋_GB2312" w:eastAsia="仿宋_GB2312" w:hAnsi="宋体" w:hint="eastAsia"/>
          <w:sz w:val="32"/>
          <w:szCs w:val="32"/>
        </w:rPr>
        <w:t>1</w:t>
      </w:r>
      <w:r w:rsidRPr="00CA539D">
        <w:rPr>
          <w:rFonts w:ascii="仿宋_GB2312" w:eastAsia="仿宋_GB2312" w:hAnsi="宋体" w:hint="eastAsia"/>
          <w:sz w:val="32"/>
          <w:szCs w:val="32"/>
        </w:rPr>
        <w:t>,</w:t>
      </w:r>
      <w:r w:rsidR="00FC5857">
        <w:rPr>
          <w:rFonts w:ascii="仿宋_GB2312" w:eastAsia="仿宋_GB2312" w:hAnsi="宋体" w:hint="eastAsia"/>
          <w:sz w:val="32"/>
          <w:szCs w:val="32"/>
        </w:rPr>
        <w:t>526</w:t>
      </w:r>
      <w:r w:rsidRPr="00CA539D">
        <w:rPr>
          <w:rFonts w:ascii="仿宋_GB2312" w:eastAsia="仿宋_GB2312" w:hAnsi="宋体" w:hint="eastAsia"/>
          <w:sz w:val="32"/>
          <w:szCs w:val="32"/>
        </w:rPr>
        <w:t>元。</w:t>
      </w:r>
    </w:p>
    <w:p w:rsidR="00732F61" w:rsidRDefault="00621AB3" w:rsidP="00621AB3">
      <w:pPr>
        <w:ind w:leftChars="-472" w:left="-991" w:firstLineChars="200" w:firstLine="420"/>
        <w:rPr>
          <w:rFonts w:ascii="仿宋_GB2312" w:eastAsia="仿宋_GB2312" w:hAnsi="宋体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3302A5DF" wp14:editId="71BA12A6">
            <wp:extent cx="6210300" cy="3200400"/>
            <wp:effectExtent l="0" t="0" r="0" b="0"/>
            <wp:docPr id="17" name="图表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621AB3" w:rsidRDefault="00621AB3" w:rsidP="00621AB3">
      <w:pPr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621AB3" w:rsidRDefault="00621AB3" w:rsidP="00621AB3">
      <w:pPr>
        <w:ind w:leftChars="-270" w:hangingChars="270" w:hanging="567"/>
        <w:rPr>
          <w:rFonts w:ascii="楷体_GB2312" w:eastAsia="楷体_GB2312" w:hAnsi="宋体"/>
          <w:b/>
          <w:sz w:val="32"/>
          <w:szCs w:val="32"/>
        </w:rPr>
      </w:pPr>
      <w:r>
        <w:rPr>
          <w:noProof/>
        </w:rPr>
        <w:drawing>
          <wp:inline distT="0" distB="0" distL="0" distR="0" wp14:anchorId="0F6AC3ED" wp14:editId="1B861A3C">
            <wp:extent cx="6305550" cy="3438525"/>
            <wp:effectExtent l="0" t="0" r="0" b="0"/>
            <wp:docPr id="18" name="图表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621AB3" w:rsidRDefault="00621AB3" w:rsidP="00621AB3">
      <w:pPr>
        <w:ind w:firstLineChars="200" w:firstLine="643"/>
        <w:rPr>
          <w:rFonts w:ascii="楷体_GB2312" w:eastAsia="楷体_GB2312" w:hAnsi="宋体"/>
          <w:b/>
          <w:sz w:val="32"/>
          <w:szCs w:val="32"/>
        </w:rPr>
      </w:pPr>
    </w:p>
    <w:p w:rsidR="00621AB3" w:rsidRDefault="00621AB3" w:rsidP="00621AB3">
      <w:pPr>
        <w:ind w:leftChars="-202" w:left="-141" w:hangingChars="135" w:hanging="283"/>
        <w:rPr>
          <w:rFonts w:ascii="楷体_GB2312" w:eastAsia="楷体_GB2312" w:hAnsi="宋体"/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29A9D096" wp14:editId="33D85CD9">
            <wp:extent cx="6153150" cy="3400425"/>
            <wp:effectExtent l="0" t="0" r="0" b="0"/>
            <wp:docPr id="19" name="图表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CA539D" w:rsidRPr="00CA539D" w:rsidRDefault="00CA539D" w:rsidP="00CA539D">
      <w:pPr>
        <w:ind w:firstLineChars="220" w:firstLine="707"/>
        <w:rPr>
          <w:rFonts w:ascii="楷体_GB2312" w:eastAsia="楷体_GB2312" w:hAnsi="宋体"/>
          <w:b/>
          <w:sz w:val="32"/>
          <w:szCs w:val="32"/>
        </w:rPr>
      </w:pPr>
      <w:r w:rsidRPr="00CA539D">
        <w:rPr>
          <w:rFonts w:ascii="楷体_GB2312" w:eastAsia="楷体_GB2312" w:hAnsi="宋体" w:hint="eastAsia"/>
          <w:b/>
          <w:sz w:val="32"/>
          <w:szCs w:val="32"/>
        </w:rPr>
        <w:t>（六）县域发展</w:t>
      </w:r>
    </w:p>
    <w:p w:rsidR="00DB7295" w:rsidRDefault="00CA539D" w:rsidP="00DB7295">
      <w:pPr>
        <w:ind w:leftChars="135" w:left="283" w:firstLineChars="135" w:firstLine="432"/>
        <w:rPr>
          <w:rFonts w:ascii="仿宋_GB2312" w:eastAsia="仿宋_GB2312"/>
          <w:sz w:val="32"/>
          <w:szCs w:val="32"/>
        </w:rPr>
      </w:pPr>
      <w:r w:rsidRPr="00CA539D">
        <w:rPr>
          <w:rFonts w:ascii="仿宋_GB2312" w:eastAsia="仿宋_GB2312" w:hAnsi="宋体" w:hint="eastAsia"/>
          <w:sz w:val="32"/>
          <w:szCs w:val="32"/>
        </w:rPr>
        <w:t>截至</w:t>
      </w:r>
      <w:r w:rsidR="006410C9">
        <w:rPr>
          <w:rFonts w:ascii="仿宋_GB2312" w:eastAsia="仿宋_GB2312" w:hAnsi="宋体" w:hint="eastAsia"/>
          <w:sz w:val="32"/>
          <w:szCs w:val="32"/>
        </w:rPr>
        <w:t>3</w:t>
      </w:r>
      <w:r w:rsidRPr="00CA539D">
        <w:rPr>
          <w:rFonts w:ascii="仿宋_GB2312" w:eastAsia="仿宋_GB2312" w:hAnsi="宋体" w:hint="eastAsia"/>
          <w:sz w:val="32"/>
          <w:szCs w:val="32"/>
        </w:rPr>
        <w:t>月</w:t>
      </w:r>
      <w:r w:rsidR="008B28E0">
        <w:rPr>
          <w:rFonts w:ascii="仿宋_GB2312" w:eastAsia="仿宋_GB2312" w:hAnsi="宋体" w:hint="eastAsia"/>
          <w:sz w:val="32"/>
          <w:szCs w:val="32"/>
        </w:rPr>
        <w:t>31</w:t>
      </w:r>
      <w:r w:rsidRPr="00CA539D">
        <w:rPr>
          <w:rFonts w:ascii="仿宋_GB2312" w:eastAsia="仿宋_GB2312" w:hAnsi="宋体" w:hint="eastAsia"/>
          <w:sz w:val="32"/>
          <w:szCs w:val="32"/>
        </w:rPr>
        <w:t>日</w:t>
      </w:r>
      <w:r w:rsidR="00004651">
        <w:rPr>
          <w:rFonts w:ascii="仿宋_GB2312" w:eastAsia="仿宋_GB2312" w:hint="eastAsia"/>
          <w:sz w:val="32"/>
          <w:szCs w:val="32"/>
        </w:rPr>
        <w:t>，我市县域人身</w:t>
      </w:r>
      <w:proofErr w:type="gramStart"/>
      <w:r w:rsidR="00004651">
        <w:rPr>
          <w:rFonts w:ascii="仿宋_GB2312" w:eastAsia="仿宋_GB2312" w:hint="eastAsia"/>
          <w:sz w:val="32"/>
          <w:szCs w:val="32"/>
        </w:rPr>
        <w:t>险机构</w:t>
      </w:r>
      <w:proofErr w:type="gramEnd"/>
      <w:r w:rsidRPr="00CA539D">
        <w:rPr>
          <w:rFonts w:ascii="仿宋_GB2312" w:eastAsia="仿宋_GB2312" w:hint="eastAsia"/>
          <w:sz w:val="32"/>
          <w:szCs w:val="32"/>
        </w:rPr>
        <w:t>保费</w:t>
      </w:r>
      <w:r w:rsidR="00004651">
        <w:rPr>
          <w:rFonts w:ascii="仿宋_GB2312" w:eastAsia="仿宋_GB2312" w:hint="eastAsia"/>
          <w:sz w:val="32"/>
          <w:szCs w:val="32"/>
        </w:rPr>
        <w:t>收入</w:t>
      </w:r>
      <w:r w:rsidR="0037344B">
        <w:rPr>
          <w:rFonts w:ascii="仿宋_GB2312" w:eastAsia="仿宋_GB2312" w:hint="eastAsia"/>
          <w:sz w:val="32"/>
          <w:szCs w:val="32"/>
        </w:rPr>
        <w:t>51</w:t>
      </w:r>
      <w:r w:rsidRPr="00CA539D">
        <w:rPr>
          <w:rFonts w:ascii="仿宋_GB2312" w:eastAsia="仿宋_GB2312" w:hint="eastAsia"/>
          <w:sz w:val="32"/>
          <w:szCs w:val="32"/>
        </w:rPr>
        <w:t>,</w:t>
      </w:r>
      <w:r w:rsidR="0037344B">
        <w:rPr>
          <w:rFonts w:ascii="仿宋_GB2312" w:eastAsia="仿宋_GB2312" w:hint="eastAsia"/>
          <w:sz w:val="32"/>
          <w:szCs w:val="32"/>
        </w:rPr>
        <w:t>339</w:t>
      </w:r>
      <w:r w:rsidRPr="00CA539D">
        <w:rPr>
          <w:rFonts w:ascii="仿宋_GB2312" w:eastAsia="仿宋_GB2312" w:hint="eastAsia"/>
          <w:sz w:val="32"/>
          <w:szCs w:val="32"/>
        </w:rPr>
        <w:t>万元，同比</w:t>
      </w:r>
      <w:r w:rsidR="00CC23DD">
        <w:rPr>
          <w:rFonts w:ascii="仿宋_GB2312" w:eastAsia="仿宋_GB2312" w:hint="eastAsia"/>
          <w:sz w:val="32"/>
          <w:szCs w:val="32"/>
        </w:rPr>
        <w:t>增加</w:t>
      </w:r>
      <w:r w:rsidR="0037344B">
        <w:rPr>
          <w:rFonts w:ascii="仿宋_GB2312" w:eastAsia="仿宋_GB2312" w:hint="eastAsia"/>
          <w:sz w:val="32"/>
          <w:szCs w:val="32"/>
        </w:rPr>
        <w:t>3</w:t>
      </w:r>
      <w:r w:rsidRPr="00CA539D">
        <w:rPr>
          <w:rFonts w:ascii="仿宋_GB2312" w:eastAsia="仿宋_GB2312" w:hint="eastAsia"/>
          <w:sz w:val="32"/>
          <w:szCs w:val="32"/>
        </w:rPr>
        <w:t>,</w:t>
      </w:r>
      <w:r w:rsidR="0037344B">
        <w:rPr>
          <w:rFonts w:ascii="仿宋_GB2312" w:eastAsia="仿宋_GB2312" w:hint="eastAsia"/>
          <w:sz w:val="32"/>
          <w:szCs w:val="32"/>
        </w:rPr>
        <w:t>419</w:t>
      </w:r>
      <w:r w:rsidRPr="00CA539D">
        <w:rPr>
          <w:rFonts w:ascii="仿宋_GB2312" w:eastAsia="仿宋_GB2312" w:hint="eastAsia"/>
          <w:sz w:val="32"/>
          <w:szCs w:val="32"/>
        </w:rPr>
        <w:t>万元，</w:t>
      </w:r>
      <w:r w:rsidR="00004651">
        <w:rPr>
          <w:rFonts w:ascii="仿宋_GB2312" w:eastAsia="仿宋_GB2312" w:hint="eastAsia"/>
          <w:sz w:val="32"/>
          <w:szCs w:val="32"/>
        </w:rPr>
        <w:t>同比</w:t>
      </w:r>
      <w:r w:rsidR="00CC23DD">
        <w:rPr>
          <w:rFonts w:ascii="仿宋_GB2312" w:eastAsia="仿宋_GB2312" w:hint="eastAsia"/>
          <w:sz w:val="32"/>
          <w:szCs w:val="32"/>
        </w:rPr>
        <w:t>增长</w:t>
      </w:r>
      <w:r w:rsidR="0037344B">
        <w:rPr>
          <w:rFonts w:ascii="仿宋_GB2312" w:eastAsia="仿宋_GB2312" w:hint="eastAsia"/>
          <w:sz w:val="32"/>
          <w:szCs w:val="32"/>
        </w:rPr>
        <w:t>7.13</w:t>
      </w:r>
      <w:r w:rsidRPr="00CA539D">
        <w:rPr>
          <w:rFonts w:ascii="仿宋_GB2312" w:eastAsia="仿宋_GB2312" w:hint="eastAsia"/>
          <w:sz w:val="32"/>
          <w:szCs w:val="32"/>
        </w:rPr>
        <w:t>%。其中：东港</w:t>
      </w:r>
      <w:r w:rsidR="0037344B">
        <w:rPr>
          <w:rFonts w:ascii="仿宋_GB2312" w:eastAsia="仿宋_GB2312" w:hint="eastAsia"/>
          <w:sz w:val="32"/>
          <w:szCs w:val="32"/>
        </w:rPr>
        <w:t>33</w:t>
      </w:r>
      <w:r w:rsidRPr="00CA539D">
        <w:rPr>
          <w:rFonts w:ascii="仿宋_GB2312" w:eastAsia="仿宋_GB2312" w:hint="eastAsia"/>
          <w:sz w:val="32"/>
          <w:szCs w:val="32"/>
        </w:rPr>
        <w:t>,</w:t>
      </w:r>
      <w:r w:rsidR="0037344B">
        <w:rPr>
          <w:rFonts w:ascii="仿宋_GB2312" w:eastAsia="仿宋_GB2312" w:hint="eastAsia"/>
          <w:sz w:val="32"/>
          <w:szCs w:val="32"/>
        </w:rPr>
        <w:t>164</w:t>
      </w:r>
      <w:r w:rsidRPr="00CA539D">
        <w:rPr>
          <w:rFonts w:ascii="仿宋_GB2312" w:eastAsia="仿宋_GB2312" w:hint="eastAsia"/>
          <w:sz w:val="32"/>
          <w:szCs w:val="32"/>
        </w:rPr>
        <w:t>万元，</w:t>
      </w:r>
      <w:r w:rsidR="00004651">
        <w:rPr>
          <w:rFonts w:ascii="仿宋_GB2312" w:eastAsia="仿宋_GB2312" w:hint="eastAsia"/>
          <w:sz w:val="32"/>
          <w:szCs w:val="32"/>
        </w:rPr>
        <w:t>同比</w:t>
      </w:r>
      <w:r w:rsidR="00CC23DD">
        <w:rPr>
          <w:rFonts w:ascii="仿宋_GB2312" w:eastAsia="仿宋_GB2312" w:hint="eastAsia"/>
          <w:sz w:val="32"/>
          <w:szCs w:val="32"/>
        </w:rPr>
        <w:t>增长</w:t>
      </w:r>
      <w:r w:rsidR="0037344B">
        <w:rPr>
          <w:rFonts w:ascii="仿宋_GB2312" w:eastAsia="仿宋_GB2312" w:hint="eastAsia"/>
          <w:sz w:val="32"/>
          <w:szCs w:val="32"/>
        </w:rPr>
        <w:t>3</w:t>
      </w:r>
      <w:r w:rsidRPr="00CA539D">
        <w:rPr>
          <w:rFonts w:ascii="仿宋_GB2312" w:eastAsia="仿宋_GB2312" w:hint="eastAsia"/>
          <w:sz w:val="32"/>
          <w:szCs w:val="32"/>
        </w:rPr>
        <w:t>%；凤城</w:t>
      </w:r>
      <w:r w:rsidR="0037344B">
        <w:rPr>
          <w:rFonts w:ascii="仿宋_GB2312" w:eastAsia="仿宋_GB2312" w:hint="eastAsia"/>
          <w:sz w:val="32"/>
          <w:szCs w:val="32"/>
        </w:rPr>
        <w:t>11</w:t>
      </w:r>
      <w:r w:rsidRPr="00CA539D">
        <w:rPr>
          <w:rFonts w:ascii="仿宋_GB2312" w:eastAsia="仿宋_GB2312" w:hint="eastAsia"/>
          <w:sz w:val="32"/>
          <w:szCs w:val="32"/>
        </w:rPr>
        <w:t>,</w:t>
      </w:r>
      <w:r w:rsidR="0037344B">
        <w:rPr>
          <w:rFonts w:ascii="仿宋_GB2312" w:eastAsia="仿宋_GB2312" w:hint="eastAsia"/>
          <w:sz w:val="32"/>
          <w:szCs w:val="32"/>
        </w:rPr>
        <w:t>121</w:t>
      </w:r>
      <w:r w:rsidRPr="00CA539D">
        <w:rPr>
          <w:rFonts w:ascii="仿宋_GB2312" w:eastAsia="仿宋_GB2312" w:hint="eastAsia"/>
          <w:sz w:val="32"/>
          <w:szCs w:val="32"/>
        </w:rPr>
        <w:t>万元，</w:t>
      </w:r>
      <w:r w:rsidR="00004651">
        <w:rPr>
          <w:rFonts w:ascii="仿宋_GB2312" w:eastAsia="仿宋_GB2312" w:hint="eastAsia"/>
          <w:sz w:val="32"/>
          <w:szCs w:val="32"/>
        </w:rPr>
        <w:t>同比</w:t>
      </w:r>
      <w:r w:rsidR="00CC23DD">
        <w:rPr>
          <w:rFonts w:ascii="仿宋_GB2312" w:eastAsia="仿宋_GB2312" w:hint="eastAsia"/>
          <w:sz w:val="32"/>
          <w:szCs w:val="32"/>
        </w:rPr>
        <w:t>增长</w:t>
      </w:r>
      <w:r w:rsidR="0037344B">
        <w:rPr>
          <w:rFonts w:ascii="仿宋_GB2312" w:eastAsia="仿宋_GB2312" w:hint="eastAsia"/>
          <w:sz w:val="32"/>
          <w:szCs w:val="32"/>
        </w:rPr>
        <w:t>16.11</w:t>
      </w:r>
      <w:r w:rsidRPr="00CA539D">
        <w:rPr>
          <w:rFonts w:ascii="仿宋_GB2312" w:eastAsia="仿宋_GB2312" w:hint="eastAsia"/>
          <w:sz w:val="32"/>
          <w:szCs w:val="32"/>
        </w:rPr>
        <w:t>%；宽甸</w:t>
      </w:r>
      <w:r w:rsidR="0037344B">
        <w:rPr>
          <w:rFonts w:ascii="仿宋_GB2312" w:eastAsia="仿宋_GB2312" w:hint="eastAsia"/>
          <w:sz w:val="32"/>
          <w:szCs w:val="32"/>
        </w:rPr>
        <w:t>7</w:t>
      </w:r>
      <w:r w:rsidRPr="00CA539D">
        <w:rPr>
          <w:rFonts w:ascii="仿宋_GB2312" w:eastAsia="仿宋_GB2312" w:hint="eastAsia"/>
          <w:sz w:val="32"/>
          <w:szCs w:val="32"/>
        </w:rPr>
        <w:t>,</w:t>
      </w:r>
      <w:r w:rsidR="0037344B">
        <w:rPr>
          <w:rFonts w:ascii="仿宋_GB2312" w:eastAsia="仿宋_GB2312" w:hint="eastAsia"/>
          <w:sz w:val="32"/>
          <w:szCs w:val="32"/>
        </w:rPr>
        <w:t>053</w:t>
      </w:r>
      <w:r w:rsidRPr="00CA539D">
        <w:rPr>
          <w:rFonts w:ascii="仿宋_GB2312" w:eastAsia="仿宋_GB2312" w:hint="eastAsia"/>
          <w:sz w:val="32"/>
          <w:szCs w:val="32"/>
        </w:rPr>
        <w:t>万元，</w:t>
      </w:r>
      <w:r w:rsidR="00004651">
        <w:rPr>
          <w:rFonts w:ascii="仿宋_GB2312" w:eastAsia="仿宋_GB2312" w:hint="eastAsia"/>
          <w:sz w:val="32"/>
          <w:szCs w:val="32"/>
        </w:rPr>
        <w:t>同比</w:t>
      </w:r>
      <w:r w:rsidR="00CC23DD">
        <w:rPr>
          <w:rFonts w:ascii="仿宋_GB2312" w:eastAsia="仿宋_GB2312" w:hint="eastAsia"/>
          <w:sz w:val="32"/>
          <w:szCs w:val="32"/>
        </w:rPr>
        <w:t>增长</w:t>
      </w:r>
      <w:r w:rsidR="0037344B">
        <w:rPr>
          <w:rFonts w:ascii="仿宋_GB2312" w:eastAsia="仿宋_GB2312" w:hint="eastAsia"/>
          <w:sz w:val="32"/>
          <w:szCs w:val="32"/>
        </w:rPr>
        <w:t>14.8</w:t>
      </w:r>
      <w:r w:rsidRPr="00CA539D">
        <w:rPr>
          <w:rFonts w:ascii="仿宋_GB2312" w:eastAsia="仿宋_GB2312" w:hint="eastAsia"/>
          <w:sz w:val="32"/>
          <w:szCs w:val="32"/>
        </w:rPr>
        <w:t>%。县域保费</w:t>
      </w:r>
      <w:r w:rsidR="00004651">
        <w:rPr>
          <w:rFonts w:ascii="仿宋_GB2312" w:eastAsia="仿宋_GB2312" w:hint="eastAsia"/>
          <w:sz w:val="32"/>
          <w:szCs w:val="32"/>
        </w:rPr>
        <w:t>占地区总保费规模</w:t>
      </w:r>
      <w:r w:rsidRPr="00CA539D">
        <w:rPr>
          <w:rFonts w:ascii="仿宋_GB2312" w:eastAsia="仿宋_GB2312" w:hint="eastAsia"/>
          <w:sz w:val="32"/>
          <w:szCs w:val="32"/>
        </w:rPr>
        <w:t>32.</w:t>
      </w:r>
      <w:r w:rsidR="00DA33F4">
        <w:rPr>
          <w:rFonts w:ascii="仿宋_GB2312" w:eastAsia="仿宋_GB2312" w:hint="eastAsia"/>
          <w:sz w:val="32"/>
          <w:szCs w:val="32"/>
        </w:rPr>
        <w:t>11</w:t>
      </w:r>
      <w:r w:rsidRPr="00CA539D">
        <w:rPr>
          <w:rFonts w:ascii="仿宋_GB2312" w:eastAsia="仿宋_GB2312" w:hint="eastAsia"/>
          <w:sz w:val="32"/>
          <w:szCs w:val="32"/>
        </w:rPr>
        <w:t>%</w:t>
      </w:r>
      <w:r w:rsidR="00D55BB4">
        <w:rPr>
          <w:rFonts w:ascii="仿宋_GB2312" w:eastAsia="仿宋_GB2312" w:hint="eastAsia"/>
          <w:sz w:val="32"/>
          <w:szCs w:val="32"/>
        </w:rPr>
        <w:t>。</w:t>
      </w:r>
    </w:p>
    <w:p w:rsidR="00CA539D" w:rsidRPr="00CA539D" w:rsidRDefault="00DB7295" w:rsidP="00DB7295">
      <w:pPr>
        <w:ind w:leftChars="1" w:left="283" w:hangingChars="134" w:hanging="281"/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inline distT="0" distB="0" distL="0" distR="0" wp14:anchorId="0EF6FDFC" wp14:editId="7805FA05">
            <wp:extent cx="5648325" cy="2695575"/>
            <wp:effectExtent l="0" t="0" r="0" b="0"/>
            <wp:docPr id="25" name="图表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4248E6" w:rsidRPr="00CA539D" w:rsidRDefault="005D6674" w:rsidP="00272880">
      <w:pPr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lastRenderedPageBreak/>
        <w:t>三、</w:t>
      </w:r>
      <w:r w:rsidR="009E300D">
        <w:rPr>
          <w:rFonts w:ascii="黑体" w:eastAsia="黑体" w:hAnsi="宋体" w:hint="eastAsia"/>
          <w:sz w:val="32"/>
          <w:szCs w:val="32"/>
        </w:rPr>
        <w:t>经营</w:t>
      </w:r>
      <w:r w:rsidR="00F21416">
        <w:rPr>
          <w:rFonts w:ascii="黑体" w:eastAsia="黑体" w:hAnsi="宋体" w:hint="eastAsia"/>
          <w:sz w:val="32"/>
          <w:szCs w:val="32"/>
        </w:rPr>
        <w:t>建议</w:t>
      </w:r>
    </w:p>
    <w:p w:rsidR="002827DA" w:rsidRPr="002827DA" w:rsidRDefault="002827DA" w:rsidP="002827DA">
      <w:pPr>
        <w:pStyle w:val="a6"/>
        <w:spacing w:before="0" w:beforeAutospacing="0" w:after="0" w:afterAutospacing="0"/>
        <w:ind w:firstLineChars="200" w:firstLine="640"/>
        <w:rPr>
          <w:rFonts w:ascii="仿宋" w:eastAsia="仿宋" w:hAnsi="仿宋"/>
        </w:rPr>
      </w:pPr>
      <w:r w:rsidRPr="002827DA">
        <w:rPr>
          <w:rFonts w:ascii="仿宋" w:eastAsia="仿宋" w:hAnsi="仿宋" w:cstheme="minorBidi"/>
          <w:color w:val="000000" w:themeColor="text1"/>
          <w:kern w:val="24"/>
          <w:sz w:val="32"/>
          <w:szCs w:val="32"/>
        </w:rPr>
        <w:t>1</w:t>
      </w:r>
      <w:r w:rsidR="00004651">
        <w:rPr>
          <w:rFonts w:ascii="仿宋" w:eastAsia="仿宋" w:hAnsi="仿宋" w:cstheme="minorBidi" w:hint="eastAsia"/>
          <w:color w:val="000000" w:themeColor="text1"/>
          <w:kern w:val="24"/>
          <w:sz w:val="32"/>
          <w:szCs w:val="32"/>
        </w:rPr>
        <w:t>季度，为做好新冠病毒疫情防控工作，我市人身</w:t>
      </w:r>
      <w:r w:rsidRPr="002827DA">
        <w:rPr>
          <w:rFonts w:ascii="仿宋" w:eastAsia="仿宋" w:hAnsi="仿宋" w:cstheme="minorBidi" w:hint="eastAsia"/>
          <w:color w:val="000000" w:themeColor="text1"/>
          <w:kern w:val="24"/>
          <w:sz w:val="32"/>
          <w:szCs w:val="32"/>
        </w:rPr>
        <w:t>险公司积极出台应对</w:t>
      </w:r>
      <w:r w:rsidR="00E5271E">
        <w:rPr>
          <w:rFonts w:ascii="仿宋" w:eastAsia="仿宋" w:hAnsi="仿宋" w:cstheme="minorBidi" w:hint="eastAsia"/>
          <w:color w:val="000000" w:themeColor="text1"/>
          <w:kern w:val="24"/>
          <w:sz w:val="32"/>
          <w:szCs w:val="32"/>
        </w:rPr>
        <w:t>措施</w:t>
      </w:r>
      <w:r w:rsidRPr="002827DA">
        <w:rPr>
          <w:rFonts w:ascii="仿宋" w:eastAsia="仿宋" w:hAnsi="仿宋" w:cstheme="minorBidi" w:hint="eastAsia"/>
          <w:color w:val="000000" w:themeColor="text1"/>
          <w:kern w:val="24"/>
          <w:sz w:val="32"/>
          <w:szCs w:val="32"/>
        </w:rPr>
        <w:t>，扩展新冠肺炎保险责任，针对新冠肺炎疾病治疗，采取取消诊疗项目限制、取消定点医院限制、取消等待期限制、取消免赔额限制</w:t>
      </w:r>
      <w:r w:rsidRPr="002827DA">
        <w:rPr>
          <w:rFonts w:ascii="仿宋" w:eastAsia="仿宋" w:hAnsi="仿宋" w:cstheme="minorBidi" w:hint="eastAsia"/>
          <w:b/>
          <w:bCs/>
          <w:color w:val="000000" w:themeColor="text1"/>
          <w:kern w:val="24"/>
          <w:sz w:val="32"/>
          <w:szCs w:val="32"/>
        </w:rPr>
        <w:t>，</w:t>
      </w:r>
      <w:r w:rsidRPr="002827DA">
        <w:rPr>
          <w:rFonts w:ascii="仿宋" w:eastAsia="仿宋" w:hAnsi="仿宋" w:cstheme="minorBidi" w:hint="eastAsia"/>
          <w:color w:val="000000" w:themeColor="text1"/>
          <w:kern w:val="24"/>
          <w:sz w:val="32"/>
          <w:szCs w:val="32"/>
        </w:rPr>
        <w:t>开通理赔绿色通道等举措、</w:t>
      </w:r>
      <w:proofErr w:type="gramStart"/>
      <w:r w:rsidRPr="002827DA">
        <w:rPr>
          <w:rFonts w:ascii="仿宋" w:eastAsia="仿宋" w:hAnsi="仿宋" w:cstheme="minorBidi" w:hint="eastAsia"/>
          <w:color w:val="000000" w:themeColor="text1"/>
          <w:kern w:val="24"/>
          <w:sz w:val="32"/>
          <w:szCs w:val="32"/>
        </w:rPr>
        <w:t>特</w:t>
      </w:r>
      <w:proofErr w:type="gramEnd"/>
      <w:r w:rsidRPr="002827DA">
        <w:rPr>
          <w:rFonts w:ascii="仿宋" w:eastAsia="仿宋" w:hAnsi="仿宋" w:cstheme="minorBidi" w:hint="eastAsia"/>
          <w:color w:val="000000" w:themeColor="text1"/>
          <w:kern w:val="24"/>
          <w:sz w:val="32"/>
          <w:szCs w:val="32"/>
        </w:rPr>
        <w:t>事特办，有效发挥了保险保障功能；病毒无情，保险有爱，疫情爆发以来，我市有</w:t>
      </w:r>
      <w:r w:rsidRPr="002827DA">
        <w:rPr>
          <w:rFonts w:ascii="仿宋" w:eastAsia="仿宋" w:hAnsi="仿宋" w:cstheme="minorBidi"/>
          <w:color w:val="000000" w:themeColor="text1"/>
          <w:kern w:val="24"/>
          <w:sz w:val="32"/>
          <w:szCs w:val="32"/>
        </w:rPr>
        <w:t>10</w:t>
      </w:r>
      <w:r w:rsidRPr="002827DA">
        <w:rPr>
          <w:rFonts w:ascii="仿宋" w:eastAsia="仿宋" w:hAnsi="仿宋" w:cstheme="minorBidi" w:hint="eastAsia"/>
          <w:color w:val="000000" w:themeColor="text1"/>
          <w:kern w:val="24"/>
          <w:sz w:val="32"/>
          <w:szCs w:val="32"/>
        </w:rPr>
        <w:t>家人身险公司开展了</w:t>
      </w:r>
      <w:r w:rsidR="00104DB6">
        <w:rPr>
          <w:rFonts w:ascii="仿宋" w:eastAsia="仿宋" w:hAnsi="仿宋" w:cstheme="minorBidi" w:hint="eastAsia"/>
          <w:color w:val="000000" w:themeColor="text1"/>
          <w:kern w:val="24"/>
          <w:sz w:val="32"/>
          <w:szCs w:val="32"/>
        </w:rPr>
        <w:t>形式多样的抗击疫情活动，比如：中国人寿丹东分公司组织分支机构</w:t>
      </w:r>
      <w:proofErr w:type="gramStart"/>
      <w:r w:rsidR="00A376E8">
        <w:rPr>
          <w:rFonts w:ascii="仿宋" w:eastAsia="仿宋" w:hAnsi="仿宋" w:cstheme="minorBidi" w:hint="eastAsia"/>
          <w:color w:val="000000" w:themeColor="text1"/>
          <w:kern w:val="24"/>
          <w:sz w:val="32"/>
          <w:szCs w:val="32"/>
        </w:rPr>
        <w:t>在职场</w:t>
      </w:r>
      <w:proofErr w:type="gramEnd"/>
      <w:r w:rsidR="00A376E8">
        <w:rPr>
          <w:rFonts w:ascii="仿宋" w:eastAsia="仿宋" w:hAnsi="仿宋" w:cstheme="minorBidi" w:hint="eastAsia"/>
          <w:color w:val="000000" w:themeColor="text1"/>
          <w:kern w:val="24"/>
          <w:sz w:val="32"/>
          <w:szCs w:val="32"/>
        </w:rPr>
        <w:t>门前</w:t>
      </w:r>
      <w:r w:rsidR="00104DB6">
        <w:rPr>
          <w:rFonts w:ascii="仿宋" w:eastAsia="仿宋" w:hAnsi="仿宋" w:cstheme="minorBidi" w:hint="eastAsia"/>
          <w:color w:val="000000" w:themeColor="text1"/>
          <w:kern w:val="24"/>
          <w:sz w:val="32"/>
          <w:szCs w:val="32"/>
        </w:rPr>
        <w:t>免费</w:t>
      </w:r>
      <w:r w:rsidRPr="002827DA">
        <w:rPr>
          <w:rFonts w:ascii="仿宋" w:eastAsia="仿宋" w:hAnsi="仿宋" w:cstheme="minorBidi" w:hint="eastAsia"/>
          <w:color w:val="000000" w:themeColor="text1"/>
          <w:kern w:val="24"/>
          <w:sz w:val="32"/>
          <w:szCs w:val="32"/>
        </w:rPr>
        <w:t>发放抗</w:t>
      </w:r>
      <w:proofErr w:type="gramStart"/>
      <w:r w:rsidRPr="002827DA">
        <w:rPr>
          <w:rFonts w:ascii="仿宋" w:eastAsia="仿宋" w:hAnsi="仿宋" w:cstheme="minorBidi" w:hint="eastAsia"/>
          <w:color w:val="000000" w:themeColor="text1"/>
          <w:kern w:val="24"/>
          <w:sz w:val="32"/>
          <w:szCs w:val="32"/>
        </w:rPr>
        <w:t>疫</w:t>
      </w:r>
      <w:proofErr w:type="gramEnd"/>
      <w:r w:rsidRPr="002827DA">
        <w:rPr>
          <w:rFonts w:ascii="仿宋" w:eastAsia="仿宋" w:hAnsi="仿宋" w:cstheme="minorBidi" w:hint="eastAsia"/>
          <w:color w:val="000000" w:themeColor="text1"/>
          <w:kern w:val="24"/>
          <w:sz w:val="32"/>
          <w:szCs w:val="32"/>
        </w:rPr>
        <w:t>物资，平安人寿、太平人寿、富德生命人寿、人保健康、新华人寿、百年人寿、英大人寿、国华人寿、建信人寿</w:t>
      </w:r>
      <w:r w:rsidR="00A76A55">
        <w:rPr>
          <w:rFonts w:ascii="仿宋" w:eastAsia="仿宋" w:hAnsi="仿宋" w:cstheme="minorBidi" w:hint="eastAsia"/>
          <w:color w:val="000000" w:themeColor="text1"/>
          <w:kern w:val="24"/>
          <w:sz w:val="32"/>
          <w:szCs w:val="32"/>
        </w:rPr>
        <w:t>等公司积极</w:t>
      </w:r>
      <w:r w:rsidRPr="002827DA">
        <w:rPr>
          <w:rFonts w:ascii="仿宋" w:eastAsia="仿宋" w:hAnsi="仿宋" w:cstheme="minorBidi" w:hint="eastAsia"/>
          <w:color w:val="000000" w:themeColor="text1"/>
          <w:kern w:val="24"/>
          <w:sz w:val="32"/>
          <w:szCs w:val="32"/>
        </w:rPr>
        <w:t>组织内外勤员工捐款、捐物，慰问</w:t>
      </w:r>
      <w:r w:rsidR="00A76A55">
        <w:rPr>
          <w:rFonts w:ascii="仿宋" w:eastAsia="仿宋" w:hAnsi="仿宋" w:cstheme="minorBidi" w:hint="eastAsia"/>
          <w:color w:val="000000" w:themeColor="text1"/>
          <w:kern w:val="24"/>
          <w:sz w:val="32"/>
          <w:szCs w:val="32"/>
        </w:rPr>
        <w:t>奋战</w:t>
      </w:r>
      <w:r w:rsidRPr="002827DA">
        <w:rPr>
          <w:rFonts w:ascii="仿宋" w:eastAsia="仿宋" w:hAnsi="仿宋" w:cstheme="minorBidi" w:hint="eastAsia"/>
          <w:color w:val="000000" w:themeColor="text1"/>
          <w:kern w:val="24"/>
          <w:sz w:val="32"/>
          <w:szCs w:val="32"/>
        </w:rPr>
        <w:t>在抗</w:t>
      </w:r>
      <w:proofErr w:type="gramStart"/>
      <w:r w:rsidRPr="002827DA">
        <w:rPr>
          <w:rFonts w:ascii="仿宋" w:eastAsia="仿宋" w:hAnsi="仿宋" w:cstheme="minorBidi" w:hint="eastAsia"/>
          <w:color w:val="000000" w:themeColor="text1"/>
          <w:kern w:val="24"/>
          <w:sz w:val="32"/>
          <w:szCs w:val="32"/>
        </w:rPr>
        <w:t>疫</w:t>
      </w:r>
      <w:proofErr w:type="gramEnd"/>
      <w:r w:rsidRPr="002827DA">
        <w:rPr>
          <w:rFonts w:ascii="仿宋" w:eastAsia="仿宋" w:hAnsi="仿宋" w:cstheme="minorBidi" w:hint="eastAsia"/>
          <w:color w:val="000000" w:themeColor="text1"/>
          <w:kern w:val="24"/>
          <w:sz w:val="32"/>
          <w:szCs w:val="32"/>
        </w:rPr>
        <w:t>一线的社区</w:t>
      </w:r>
      <w:r w:rsidR="00A76A55">
        <w:rPr>
          <w:rFonts w:ascii="仿宋" w:eastAsia="仿宋" w:hAnsi="仿宋" w:cstheme="minorBidi" w:hint="eastAsia"/>
          <w:color w:val="000000" w:themeColor="text1"/>
          <w:kern w:val="24"/>
          <w:sz w:val="32"/>
          <w:szCs w:val="32"/>
        </w:rPr>
        <w:t>工作人员</w:t>
      </w:r>
      <w:r w:rsidRPr="002827DA">
        <w:rPr>
          <w:rFonts w:ascii="仿宋" w:eastAsia="仿宋" w:hAnsi="仿宋" w:cstheme="minorBidi" w:hint="eastAsia"/>
          <w:color w:val="000000" w:themeColor="text1"/>
          <w:kern w:val="24"/>
          <w:sz w:val="32"/>
          <w:szCs w:val="32"/>
        </w:rPr>
        <w:t>及医务工作者，在社会上赢得了良好的口碑，充分体现了保险业所承担的社会责任。二季度，市协会提出如下建议：</w:t>
      </w:r>
    </w:p>
    <w:p w:rsidR="00A54FCA" w:rsidRPr="00CA539D" w:rsidRDefault="00A54FCA" w:rsidP="00A54FCA">
      <w:pPr>
        <w:ind w:firstLineChars="200" w:firstLine="643"/>
        <w:rPr>
          <w:rFonts w:ascii="楷体" w:eastAsia="楷体" w:hAnsi="楷体" w:cs="Arial"/>
          <w:b/>
          <w:bCs/>
          <w:kern w:val="0"/>
          <w:sz w:val="32"/>
          <w:szCs w:val="32"/>
        </w:rPr>
      </w:pPr>
      <w:r w:rsidRPr="00CA539D">
        <w:rPr>
          <w:rFonts w:ascii="楷体" w:eastAsia="楷体" w:hAnsi="楷体" w:hint="eastAsia"/>
          <w:b/>
          <w:bCs/>
          <w:sz w:val="32"/>
          <w:szCs w:val="32"/>
        </w:rPr>
        <w:t>（</w:t>
      </w:r>
      <w:r>
        <w:rPr>
          <w:rFonts w:ascii="楷体" w:eastAsia="楷体" w:hAnsi="楷体" w:hint="eastAsia"/>
          <w:b/>
          <w:bCs/>
          <w:sz w:val="32"/>
          <w:szCs w:val="32"/>
        </w:rPr>
        <w:t>一</w:t>
      </w:r>
      <w:r w:rsidRPr="00CA539D">
        <w:rPr>
          <w:rFonts w:ascii="楷体" w:eastAsia="楷体" w:hAnsi="楷体" w:hint="eastAsia"/>
          <w:b/>
          <w:bCs/>
          <w:sz w:val="32"/>
          <w:szCs w:val="32"/>
        </w:rPr>
        <w:t>）</w:t>
      </w:r>
      <w:r w:rsidR="00762474">
        <w:rPr>
          <w:rFonts w:ascii="楷体" w:eastAsia="楷体" w:hAnsi="楷体" w:cs="Arial" w:hint="eastAsia"/>
          <w:b/>
          <w:bCs/>
          <w:kern w:val="0"/>
          <w:sz w:val="32"/>
          <w:szCs w:val="32"/>
        </w:rPr>
        <w:t>面对挑战，坚定信心</w:t>
      </w:r>
      <w:r w:rsidR="00655666">
        <w:rPr>
          <w:rFonts w:ascii="楷体" w:eastAsia="楷体" w:hAnsi="楷体" w:cs="Arial" w:hint="eastAsia"/>
          <w:b/>
          <w:bCs/>
          <w:kern w:val="0"/>
          <w:sz w:val="32"/>
          <w:szCs w:val="32"/>
        </w:rPr>
        <w:t>。</w:t>
      </w:r>
    </w:p>
    <w:p w:rsidR="00762474" w:rsidRDefault="00655666" w:rsidP="00762474">
      <w:pPr>
        <w:pStyle w:val="a8"/>
        <w:spacing w:beforeLines="50" w:before="156" w:afterLines="50" w:after="156" w:line="360" w:lineRule="auto"/>
        <w:rPr>
          <w:rFonts w:hAnsi="宋体"/>
          <w:szCs w:val="32"/>
        </w:rPr>
      </w:pPr>
      <w:r w:rsidRPr="00655666">
        <w:rPr>
          <w:rFonts w:ascii="仿宋" w:eastAsia="仿宋" w:hAnsi="仿宋" w:hint="eastAsia"/>
          <w:szCs w:val="32"/>
        </w:rPr>
        <w:t>新冠</w:t>
      </w:r>
      <w:r w:rsidR="00A76A55">
        <w:rPr>
          <w:rFonts w:ascii="仿宋" w:eastAsia="仿宋" w:hAnsi="仿宋" w:hint="eastAsia"/>
          <w:szCs w:val="32"/>
        </w:rPr>
        <w:t>病毒疫情对我市保险业</w:t>
      </w:r>
      <w:r>
        <w:rPr>
          <w:rFonts w:ascii="仿宋" w:eastAsia="仿宋" w:hAnsi="仿宋" w:hint="eastAsia"/>
          <w:szCs w:val="32"/>
        </w:rPr>
        <w:t>发展短期是带来了一定影响，打乱了各公司原有的经营节奏，尤其是对</w:t>
      </w:r>
      <w:r w:rsidR="00360EBE">
        <w:rPr>
          <w:rFonts w:ascii="仿宋" w:eastAsia="仿宋" w:hAnsi="仿宋" w:hint="eastAsia"/>
          <w:szCs w:val="32"/>
        </w:rPr>
        <w:t>个别公司</w:t>
      </w:r>
      <w:r>
        <w:rPr>
          <w:rFonts w:ascii="仿宋" w:eastAsia="仿宋" w:hAnsi="仿宋" w:hint="eastAsia"/>
          <w:szCs w:val="32"/>
        </w:rPr>
        <w:t>开门红业务造成了很大</w:t>
      </w:r>
      <w:r w:rsidRPr="00655666">
        <w:rPr>
          <w:rFonts w:ascii="仿宋" w:eastAsia="仿宋" w:hAnsi="仿宋" w:hint="eastAsia"/>
          <w:szCs w:val="32"/>
        </w:rPr>
        <w:t>的冲击，</w:t>
      </w:r>
      <w:r>
        <w:rPr>
          <w:rFonts w:ascii="仿宋" w:eastAsia="仿宋" w:hAnsi="仿宋" w:hint="eastAsia"/>
          <w:szCs w:val="32"/>
        </w:rPr>
        <w:t>但是，我们更应该看到，</w:t>
      </w:r>
      <w:r w:rsidRPr="00655666">
        <w:rPr>
          <w:rFonts w:hint="eastAsia"/>
          <w:szCs w:val="32"/>
        </w:rPr>
        <w:t>经过这次疫情，</w:t>
      </w:r>
      <w:r>
        <w:rPr>
          <w:rFonts w:hint="eastAsia"/>
          <w:szCs w:val="32"/>
        </w:rPr>
        <w:t>广大</w:t>
      </w:r>
      <w:r w:rsidRPr="00655666">
        <w:rPr>
          <w:rFonts w:hint="eastAsia"/>
          <w:szCs w:val="32"/>
        </w:rPr>
        <w:t>消费者的</w:t>
      </w:r>
      <w:r>
        <w:rPr>
          <w:rFonts w:hint="eastAsia"/>
          <w:szCs w:val="32"/>
        </w:rPr>
        <w:t>保险</w:t>
      </w:r>
      <w:r w:rsidRPr="00655666">
        <w:rPr>
          <w:rFonts w:hint="eastAsia"/>
          <w:szCs w:val="32"/>
        </w:rPr>
        <w:t>意识必然会大幅提升，对健康险等具有保障功能的产品需求将进一步增强</w:t>
      </w:r>
      <w:r w:rsidR="00762474">
        <w:rPr>
          <w:rFonts w:hint="eastAsia"/>
          <w:szCs w:val="32"/>
        </w:rPr>
        <w:t>，</w:t>
      </w:r>
      <w:r w:rsidRPr="00655666">
        <w:rPr>
          <w:rFonts w:hint="eastAsia"/>
          <w:szCs w:val="32"/>
        </w:rPr>
        <w:t>虽然受疫情影响导致业务</w:t>
      </w:r>
      <w:r w:rsidR="00A76A55">
        <w:rPr>
          <w:rFonts w:hint="eastAsia"/>
          <w:szCs w:val="32"/>
        </w:rPr>
        <w:t>短期内</w:t>
      </w:r>
      <w:r w:rsidRPr="00655666">
        <w:rPr>
          <w:rFonts w:hint="eastAsia"/>
          <w:szCs w:val="32"/>
        </w:rPr>
        <w:t>出现一定下滑，但是人身险</w:t>
      </w:r>
      <w:r w:rsidR="00762474">
        <w:rPr>
          <w:rFonts w:hint="eastAsia"/>
          <w:szCs w:val="32"/>
        </w:rPr>
        <w:t>市场</w:t>
      </w:r>
      <w:r w:rsidRPr="00655666">
        <w:rPr>
          <w:rFonts w:hint="eastAsia"/>
          <w:szCs w:val="32"/>
        </w:rPr>
        <w:t>长期向好的</w:t>
      </w:r>
      <w:r w:rsidR="00762474">
        <w:rPr>
          <w:rFonts w:hint="eastAsia"/>
          <w:szCs w:val="32"/>
        </w:rPr>
        <w:t>趋势</w:t>
      </w:r>
      <w:r w:rsidRPr="00655666">
        <w:rPr>
          <w:rFonts w:hint="eastAsia"/>
          <w:szCs w:val="32"/>
        </w:rPr>
        <w:t>不会改变。</w:t>
      </w:r>
    </w:p>
    <w:p w:rsidR="00A54FCA" w:rsidRPr="00CA539D" w:rsidRDefault="00A54FCA" w:rsidP="00762474">
      <w:pPr>
        <w:pStyle w:val="a8"/>
        <w:spacing w:beforeLines="50" w:before="156" w:afterLines="50" w:after="156" w:line="360" w:lineRule="auto"/>
        <w:ind w:firstLine="643"/>
        <w:rPr>
          <w:rFonts w:ascii="楷体" w:eastAsia="楷体" w:hAnsi="楷体"/>
          <w:b/>
          <w:bCs/>
          <w:szCs w:val="32"/>
        </w:rPr>
      </w:pPr>
      <w:r w:rsidRPr="00CA539D">
        <w:rPr>
          <w:rFonts w:ascii="楷体" w:eastAsia="楷体" w:hAnsi="楷体" w:hint="eastAsia"/>
          <w:b/>
          <w:bCs/>
          <w:szCs w:val="32"/>
        </w:rPr>
        <w:lastRenderedPageBreak/>
        <w:t>（</w:t>
      </w:r>
      <w:r w:rsidR="00762474">
        <w:rPr>
          <w:rFonts w:ascii="楷体" w:eastAsia="楷体" w:hAnsi="楷体" w:hint="eastAsia"/>
          <w:b/>
          <w:bCs/>
          <w:szCs w:val="32"/>
        </w:rPr>
        <w:t>二</w:t>
      </w:r>
      <w:r w:rsidRPr="00CA539D">
        <w:rPr>
          <w:rFonts w:ascii="楷体" w:eastAsia="楷体" w:hAnsi="楷体" w:hint="eastAsia"/>
          <w:b/>
          <w:bCs/>
          <w:szCs w:val="32"/>
        </w:rPr>
        <w:t>）</w:t>
      </w:r>
      <w:r w:rsidR="009A3E0C">
        <w:rPr>
          <w:rFonts w:ascii="楷体" w:eastAsia="楷体" w:hAnsi="楷体" w:hint="eastAsia"/>
          <w:b/>
          <w:bCs/>
          <w:szCs w:val="32"/>
        </w:rPr>
        <w:t>转变观念，提升能力。</w:t>
      </w:r>
    </w:p>
    <w:p w:rsidR="009A3E0C" w:rsidRDefault="009A3E0C" w:rsidP="008850CD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A3E0C">
        <w:rPr>
          <w:rFonts w:ascii="仿宋_GB2312" w:eastAsia="仿宋_GB2312" w:hAnsi="宋体" w:hint="eastAsia"/>
          <w:sz w:val="32"/>
          <w:szCs w:val="32"/>
        </w:rPr>
        <w:t>疫情</w:t>
      </w:r>
      <w:r>
        <w:rPr>
          <w:rFonts w:ascii="仿宋_GB2312" w:eastAsia="仿宋_GB2312" w:hAnsi="宋体" w:hint="eastAsia"/>
          <w:sz w:val="32"/>
          <w:szCs w:val="32"/>
        </w:rPr>
        <w:t>是</w:t>
      </w:r>
      <w:r w:rsidRPr="009A3E0C">
        <w:rPr>
          <w:rFonts w:ascii="仿宋_GB2312" w:eastAsia="仿宋_GB2312" w:hAnsi="宋体" w:hint="eastAsia"/>
          <w:sz w:val="32"/>
          <w:szCs w:val="32"/>
        </w:rPr>
        <w:t>灾害</w:t>
      </w:r>
      <w:r>
        <w:rPr>
          <w:rFonts w:ascii="仿宋_GB2312" w:eastAsia="仿宋_GB2312" w:hAnsi="宋体" w:hint="eastAsia"/>
          <w:sz w:val="32"/>
          <w:szCs w:val="32"/>
        </w:rPr>
        <w:t>又是机遇，在新冠</w:t>
      </w:r>
      <w:r w:rsidR="00A76A55">
        <w:rPr>
          <w:rFonts w:ascii="仿宋_GB2312" w:eastAsia="仿宋_GB2312" w:hAnsi="宋体" w:hint="eastAsia"/>
          <w:sz w:val="32"/>
          <w:szCs w:val="32"/>
        </w:rPr>
        <w:t>病毒</w:t>
      </w:r>
      <w:r>
        <w:rPr>
          <w:rFonts w:ascii="仿宋_GB2312" w:eastAsia="仿宋_GB2312" w:hAnsi="宋体" w:hint="eastAsia"/>
          <w:sz w:val="32"/>
          <w:szCs w:val="32"/>
        </w:rPr>
        <w:t>疫情的冲击下，传统的经营模式已经不能适应新的发展需要，</w:t>
      </w:r>
      <w:r w:rsidR="00A76A55">
        <w:rPr>
          <w:rFonts w:ascii="仿宋_GB2312" w:eastAsia="仿宋_GB2312" w:hAnsi="宋体" w:hint="eastAsia"/>
          <w:sz w:val="32"/>
          <w:szCs w:val="32"/>
        </w:rPr>
        <w:t>各公司应</w:t>
      </w:r>
      <w:r w:rsidR="00360EBE">
        <w:rPr>
          <w:rFonts w:ascii="仿宋_GB2312" w:eastAsia="仿宋_GB2312" w:hAnsi="宋体" w:hint="eastAsia"/>
          <w:sz w:val="32"/>
          <w:szCs w:val="32"/>
        </w:rPr>
        <w:t>加大</w:t>
      </w:r>
      <w:proofErr w:type="gramStart"/>
      <w:r w:rsidR="00360EBE">
        <w:rPr>
          <w:rFonts w:ascii="仿宋_GB2312" w:eastAsia="仿宋_GB2312" w:hAnsi="宋体" w:hint="eastAsia"/>
          <w:sz w:val="32"/>
          <w:szCs w:val="32"/>
        </w:rPr>
        <w:t>保险</w:t>
      </w:r>
      <w:r w:rsidR="008850CD">
        <w:rPr>
          <w:rFonts w:ascii="仿宋_GB2312" w:eastAsia="仿宋_GB2312" w:hAnsi="宋体" w:hint="eastAsia"/>
          <w:sz w:val="32"/>
          <w:szCs w:val="32"/>
        </w:rPr>
        <w:t>科技</w:t>
      </w:r>
      <w:proofErr w:type="gramEnd"/>
      <w:r w:rsidR="008850CD">
        <w:rPr>
          <w:rFonts w:ascii="仿宋_GB2312" w:eastAsia="仿宋_GB2312" w:hAnsi="宋体" w:hint="eastAsia"/>
          <w:sz w:val="32"/>
          <w:szCs w:val="32"/>
        </w:rPr>
        <w:t>的应用，线上承保、线上理赔、云技术、互联网销售应该逐步取代</w:t>
      </w:r>
      <w:r w:rsidR="00A76A55">
        <w:rPr>
          <w:rFonts w:ascii="仿宋_GB2312" w:eastAsia="仿宋_GB2312" w:hAnsi="宋体" w:hint="eastAsia"/>
          <w:sz w:val="32"/>
          <w:szCs w:val="32"/>
        </w:rPr>
        <w:t>传统</w:t>
      </w:r>
      <w:r w:rsidR="008850CD">
        <w:rPr>
          <w:rFonts w:ascii="仿宋_GB2312" w:eastAsia="仿宋_GB2312" w:hAnsi="宋体" w:hint="eastAsia"/>
          <w:sz w:val="32"/>
          <w:szCs w:val="32"/>
        </w:rPr>
        <w:t>的销售模式，过去那种人海战术的销售模式必将会被淘汰，科技创新必将助力保险业向着更高质量的发展迈进。</w:t>
      </w:r>
    </w:p>
    <w:p w:rsidR="008850CD" w:rsidRPr="00CA539D" w:rsidRDefault="008850CD" w:rsidP="008850CD">
      <w:pPr>
        <w:pStyle w:val="a8"/>
        <w:spacing w:beforeLines="50" w:before="156" w:afterLines="50" w:after="156" w:line="360" w:lineRule="auto"/>
        <w:ind w:firstLine="643"/>
        <w:rPr>
          <w:rFonts w:ascii="楷体" w:eastAsia="楷体" w:hAnsi="楷体"/>
          <w:b/>
          <w:bCs/>
          <w:szCs w:val="32"/>
        </w:rPr>
      </w:pPr>
      <w:r w:rsidRPr="00CA539D">
        <w:rPr>
          <w:rFonts w:ascii="楷体" w:eastAsia="楷体" w:hAnsi="楷体" w:hint="eastAsia"/>
          <w:b/>
          <w:bCs/>
          <w:szCs w:val="32"/>
        </w:rPr>
        <w:t>（</w:t>
      </w:r>
      <w:r>
        <w:rPr>
          <w:rFonts w:ascii="楷体" w:eastAsia="楷体" w:hAnsi="楷体" w:hint="eastAsia"/>
          <w:b/>
          <w:bCs/>
          <w:szCs w:val="32"/>
        </w:rPr>
        <w:t>三</w:t>
      </w:r>
      <w:r w:rsidRPr="00CA539D">
        <w:rPr>
          <w:rFonts w:ascii="楷体" w:eastAsia="楷体" w:hAnsi="楷体" w:hint="eastAsia"/>
          <w:b/>
          <w:bCs/>
          <w:szCs w:val="32"/>
        </w:rPr>
        <w:t>）</w:t>
      </w:r>
      <w:r>
        <w:rPr>
          <w:rFonts w:ascii="楷体" w:eastAsia="楷体" w:hAnsi="楷体" w:hint="eastAsia"/>
          <w:b/>
          <w:bCs/>
          <w:szCs w:val="32"/>
        </w:rPr>
        <w:t>严格管控，有序经营。</w:t>
      </w:r>
    </w:p>
    <w:p w:rsidR="00D341AA" w:rsidRPr="00D341AA" w:rsidRDefault="0056150C" w:rsidP="00D341AA">
      <w:pPr>
        <w:pStyle w:val="a6"/>
        <w:spacing w:before="0" w:beforeAutospacing="0" w:after="0" w:afterAutospacing="0"/>
        <w:ind w:firstLineChars="200" w:firstLine="640"/>
        <w:rPr>
          <w:rFonts w:ascii="仿宋" w:eastAsia="仿宋" w:hAnsi="仿宋"/>
          <w:sz w:val="32"/>
          <w:szCs w:val="32"/>
        </w:rPr>
      </w:pPr>
      <w:r w:rsidRPr="00E32CDA">
        <w:rPr>
          <w:rFonts w:ascii="仿宋" w:eastAsia="仿宋" w:hAnsi="仿宋" w:hint="eastAsia"/>
          <w:sz w:val="32"/>
          <w:szCs w:val="32"/>
        </w:rPr>
        <w:t>各公司员工复工，尤其是外勤团队复工，应严格按照省、市政府和监管部门</w:t>
      </w:r>
      <w:r w:rsidR="00A76A55">
        <w:rPr>
          <w:rFonts w:ascii="仿宋" w:eastAsia="仿宋" w:hAnsi="仿宋" w:hint="eastAsia"/>
          <w:sz w:val="32"/>
          <w:szCs w:val="32"/>
        </w:rPr>
        <w:t>相关</w:t>
      </w:r>
      <w:r w:rsidRPr="00E32CDA">
        <w:rPr>
          <w:rFonts w:ascii="仿宋" w:eastAsia="仿宋" w:hAnsi="仿宋" w:hint="eastAsia"/>
          <w:sz w:val="32"/>
          <w:szCs w:val="32"/>
        </w:rPr>
        <w:t>要求执行，避免各种形式的人员聚集，对各职</w:t>
      </w:r>
      <w:proofErr w:type="gramStart"/>
      <w:r w:rsidRPr="00E32CDA">
        <w:rPr>
          <w:rFonts w:ascii="仿宋" w:eastAsia="仿宋" w:hAnsi="仿宋" w:hint="eastAsia"/>
          <w:sz w:val="32"/>
          <w:szCs w:val="32"/>
        </w:rPr>
        <w:t>场做好</w:t>
      </w:r>
      <w:proofErr w:type="gramEnd"/>
      <w:r w:rsidRPr="00E32CDA">
        <w:rPr>
          <w:rFonts w:ascii="仿宋" w:eastAsia="仿宋" w:hAnsi="仿宋" w:hint="eastAsia"/>
          <w:sz w:val="32"/>
          <w:szCs w:val="32"/>
        </w:rPr>
        <w:t>消杀和防疫用品配备，各公司应积极探索和建立新的工作模式，做好日常</w:t>
      </w:r>
      <w:r w:rsidR="00603A39" w:rsidRPr="00E32CDA">
        <w:rPr>
          <w:rFonts w:ascii="仿宋" w:eastAsia="仿宋" w:hAnsi="仿宋" w:hint="eastAsia"/>
          <w:sz w:val="32"/>
          <w:szCs w:val="32"/>
        </w:rPr>
        <w:t>管理</w:t>
      </w:r>
      <w:r w:rsidRPr="00E32CDA">
        <w:rPr>
          <w:rFonts w:ascii="仿宋" w:eastAsia="仿宋" w:hAnsi="仿宋" w:hint="eastAsia"/>
          <w:sz w:val="32"/>
          <w:szCs w:val="32"/>
        </w:rPr>
        <w:t>，积极采用线上招聘、培训等方式，确保各项管理工作能够有序开展</w:t>
      </w:r>
      <w:r w:rsidR="00603A39" w:rsidRPr="00E32CDA">
        <w:rPr>
          <w:rFonts w:ascii="仿宋" w:eastAsia="仿宋" w:hAnsi="仿宋" w:hint="eastAsia"/>
          <w:sz w:val="32"/>
          <w:szCs w:val="32"/>
        </w:rPr>
        <w:t>，</w:t>
      </w:r>
      <w:r w:rsidR="00E32CDA" w:rsidRPr="00E32CDA">
        <w:rPr>
          <w:rFonts w:ascii="仿宋" w:eastAsia="仿宋" w:hAnsi="仿宋" w:hint="eastAsia"/>
          <w:sz w:val="32"/>
          <w:szCs w:val="32"/>
        </w:rPr>
        <w:t>加强非法集资风险防控力度、坚决纠正恶意挖角等违规行为，</w:t>
      </w:r>
      <w:r w:rsidR="00D341AA" w:rsidRPr="00D341AA">
        <w:rPr>
          <w:rFonts w:ascii="仿宋" w:eastAsia="仿宋" w:hAnsi="仿宋" w:cstheme="minorBidi" w:hint="eastAsia"/>
          <w:color w:val="000000" w:themeColor="text1"/>
          <w:kern w:val="24"/>
          <w:sz w:val="32"/>
          <w:szCs w:val="32"/>
        </w:rPr>
        <w:t>为尽快消除疫情影响，恢复正常</w:t>
      </w:r>
      <w:r w:rsidR="00A76A55">
        <w:rPr>
          <w:rFonts w:ascii="仿宋" w:eastAsia="仿宋" w:hAnsi="仿宋" w:cstheme="minorBidi" w:hint="eastAsia"/>
          <w:color w:val="000000" w:themeColor="text1"/>
          <w:kern w:val="24"/>
          <w:sz w:val="32"/>
          <w:szCs w:val="32"/>
        </w:rPr>
        <w:t>的</w:t>
      </w:r>
      <w:bookmarkStart w:id="0" w:name="_GoBack"/>
      <w:bookmarkEnd w:id="0"/>
      <w:r w:rsidR="00D341AA" w:rsidRPr="00D341AA">
        <w:rPr>
          <w:rFonts w:ascii="仿宋" w:eastAsia="仿宋" w:hAnsi="仿宋" w:cstheme="minorBidi" w:hint="eastAsia"/>
          <w:color w:val="000000" w:themeColor="text1"/>
          <w:kern w:val="24"/>
          <w:sz w:val="32"/>
          <w:szCs w:val="32"/>
        </w:rPr>
        <w:t>市场经营秩序做出应有的贡献！</w:t>
      </w:r>
    </w:p>
    <w:p w:rsidR="004248E6" w:rsidRPr="00CA539D" w:rsidRDefault="004248E6" w:rsidP="00D341AA">
      <w:pPr>
        <w:ind w:firstLineChars="300" w:firstLine="720"/>
        <w:rPr>
          <w:rFonts w:ascii="仿宋_GB2312" w:eastAsia="仿宋_GB2312" w:hAnsi="宋体"/>
          <w:sz w:val="24"/>
          <w:szCs w:val="24"/>
        </w:rPr>
      </w:pPr>
      <w:r w:rsidRPr="00CA539D">
        <w:rPr>
          <w:rFonts w:ascii="仿宋_GB2312" w:eastAsia="仿宋_GB2312" w:hAnsi="宋体" w:hint="eastAsia"/>
          <w:sz w:val="24"/>
          <w:szCs w:val="24"/>
        </w:rPr>
        <w:t>注：数据来源于各公司报送及辽宁省保险统计查询系统</w:t>
      </w:r>
    </w:p>
    <w:p w:rsidR="00B347CC" w:rsidRPr="004248E6" w:rsidRDefault="00B347CC">
      <w:pPr>
        <w:ind w:firstLineChars="200" w:firstLine="640"/>
        <w:rPr>
          <w:rFonts w:ascii="仿宋_GB2312" w:eastAsia="仿宋_GB2312" w:hAnsi="宋体"/>
          <w:sz w:val="32"/>
          <w:szCs w:val="32"/>
        </w:rPr>
      </w:pPr>
    </w:p>
    <w:sectPr w:rsidR="00B347CC" w:rsidRPr="004248E6">
      <w:headerReference w:type="default" r:id="rId2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5F5" w:rsidRDefault="00C025F5">
      <w:r>
        <w:separator/>
      </w:r>
    </w:p>
  </w:endnote>
  <w:endnote w:type="continuationSeparator" w:id="0">
    <w:p w:rsidR="00C025F5" w:rsidRDefault="00C0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5F5" w:rsidRDefault="00C025F5">
      <w:r>
        <w:separator/>
      </w:r>
    </w:p>
  </w:footnote>
  <w:footnote w:type="continuationSeparator" w:id="0">
    <w:p w:rsidR="00C025F5" w:rsidRDefault="00C025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7CC" w:rsidRDefault="00B347CC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B1B94"/>
    <w:rsid w:val="00002512"/>
    <w:rsid w:val="00003135"/>
    <w:rsid w:val="00003795"/>
    <w:rsid w:val="00004651"/>
    <w:rsid w:val="00005BF9"/>
    <w:rsid w:val="00006239"/>
    <w:rsid w:val="000077DA"/>
    <w:rsid w:val="00011064"/>
    <w:rsid w:val="000122B2"/>
    <w:rsid w:val="00012357"/>
    <w:rsid w:val="00012CE3"/>
    <w:rsid w:val="000134D1"/>
    <w:rsid w:val="000203D9"/>
    <w:rsid w:val="000212BE"/>
    <w:rsid w:val="000253ED"/>
    <w:rsid w:val="00025B49"/>
    <w:rsid w:val="00025F88"/>
    <w:rsid w:val="00030ED6"/>
    <w:rsid w:val="000312EE"/>
    <w:rsid w:val="00033212"/>
    <w:rsid w:val="00037F4B"/>
    <w:rsid w:val="00041A57"/>
    <w:rsid w:val="00042DD6"/>
    <w:rsid w:val="00044359"/>
    <w:rsid w:val="00045C61"/>
    <w:rsid w:val="0004787C"/>
    <w:rsid w:val="0005011F"/>
    <w:rsid w:val="000511AE"/>
    <w:rsid w:val="00053978"/>
    <w:rsid w:val="000543A2"/>
    <w:rsid w:val="000547D0"/>
    <w:rsid w:val="00054F59"/>
    <w:rsid w:val="00061B57"/>
    <w:rsid w:val="00064AFC"/>
    <w:rsid w:val="00072880"/>
    <w:rsid w:val="0007581F"/>
    <w:rsid w:val="00082B3E"/>
    <w:rsid w:val="000832FB"/>
    <w:rsid w:val="00084DA1"/>
    <w:rsid w:val="00085117"/>
    <w:rsid w:val="00086512"/>
    <w:rsid w:val="000871D0"/>
    <w:rsid w:val="00094AF4"/>
    <w:rsid w:val="00095DA6"/>
    <w:rsid w:val="00096111"/>
    <w:rsid w:val="000A17AC"/>
    <w:rsid w:val="000A5AD8"/>
    <w:rsid w:val="000B2860"/>
    <w:rsid w:val="000B461B"/>
    <w:rsid w:val="000B7BDB"/>
    <w:rsid w:val="000C0852"/>
    <w:rsid w:val="000C2B61"/>
    <w:rsid w:val="000C6408"/>
    <w:rsid w:val="000D0E52"/>
    <w:rsid w:val="000D1301"/>
    <w:rsid w:val="000D2860"/>
    <w:rsid w:val="000D44E7"/>
    <w:rsid w:val="000E1BE5"/>
    <w:rsid w:val="000E4BCC"/>
    <w:rsid w:val="000E5201"/>
    <w:rsid w:val="000E7CF9"/>
    <w:rsid w:val="000F01B6"/>
    <w:rsid w:val="000F31C7"/>
    <w:rsid w:val="000F3F07"/>
    <w:rsid w:val="00100640"/>
    <w:rsid w:val="001024F4"/>
    <w:rsid w:val="00103F8F"/>
    <w:rsid w:val="00104091"/>
    <w:rsid w:val="00104DB6"/>
    <w:rsid w:val="001065D5"/>
    <w:rsid w:val="00110EBE"/>
    <w:rsid w:val="001128C8"/>
    <w:rsid w:val="00113041"/>
    <w:rsid w:val="00116A75"/>
    <w:rsid w:val="0012070C"/>
    <w:rsid w:val="00120D93"/>
    <w:rsid w:val="00127B6D"/>
    <w:rsid w:val="001302FA"/>
    <w:rsid w:val="00131592"/>
    <w:rsid w:val="001379AA"/>
    <w:rsid w:val="00141FE9"/>
    <w:rsid w:val="00142DCF"/>
    <w:rsid w:val="00142FA7"/>
    <w:rsid w:val="00145C1F"/>
    <w:rsid w:val="00145C6E"/>
    <w:rsid w:val="00145EE4"/>
    <w:rsid w:val="0014657A"/>
    <w:rsid w:val="0015024D"/>
    <w:rsid w:val="00153B9D"/>
    <w:rsid w:val="001608FF"/>
    <w:rsid w:val="00163387"/>
    <w:rsid w:val="0016691C"/>
    <w:rsid w:val="00167550"/>
    <w:rsid w:val="0017390D"/>
    <w:rsid w:val="00175B79"/>
    <w:rsid w:val="00180F85"/>
    <w:rsid w:val="00181EC5"/>
    <w:rsid w:val="00184D8C"/>
    <w:rsid w:val="0018516F"/>
    <w:rsid w:val="001878D2"/>
    <w:rsid w:val="00190EB4"/>
    <w:rsid w:val="00193DAD"/>
    <w:rsid w:val="001A09AB"/>
    <w:rsid w:val="001A1B5A"/>
    <w:rsid w:val="001A33E5"/>
    <w:rsid w:val="001A6CAA"/>
    <w:rsid w:val="001A76BD"/>
    <w:rsid w:val="001A7F65"/>
    <w:rsid w:val="001B18C3"/>
    <w:rsid w:val="001B55B4"/>
    <w:rsid w:val="001B626A"/>
    <w:rsid w:val="001C2C31"/>
    <w:rsid w:val="001C38F8"/>
    <w:rsid w:val="001C3AF4"/>
    <w:rsid w:val="001C455E"/>
    <w:rsid w:val="001C6162"/>
    <w:rsid w:val="001C6DE5"/>
    <w:rsid w:val="001C70DE"/>
    <w:rsid w:val="001D06DF"/>
    <w:rsid w:val="001D166E"/>
    <w:rsid w:val="001D2490"/>
    <w:rsid w:val="001D4B0E"/>
    <w:rsid w:val="001D52BA"/>
    <w:rsid w:val="001D579A"/>
    <w:rsid w:val="001E23D7"/>
    <w:rsid w:val="001E3BB6"/>
    <w:rsid w:val="001E413A"/>
    <w:rsid w:val="001E49FC"/>
    <w:rsid w:val="001E62FA"/>
    <w:rsid w:val="001E6368"/>
    <w:rsid w:val="001F38A6"/>
    <w:rsid w:val="001F45B5"/>
    <w:rsid w:val="00201DEA"/>
    <w:rsid w:val="00202509"/>
    <w:rsid w:val="0020365C"/>
    <w:rsid w:val="002053A1"/>
    <w:rsid w:val="0020626F"/>
    <w:rsid w:val="00216A88"/>
    <w:rsid w:val="00216F54"/>
    <w:rsid w:val="00217189"/>
    <w:rsid w:val="00221138"/>
    <w:rsid w:val="002228A4"/>
    <w:rsid w:val="002231AD"/>
    <w:rsid w:val="0022757E"/>
    <w:rsid w:val="00227627"/>
    <w:rsid w:val="00231C85"/>
    <w:rsid w:val="00241C40"/>
    <w:rsid w:val="0024267A"/>
    <w:rsid w:val="00242B7B"/>
    <w:rsid w:val="00243E82"/>
    <w:rsid w:val="00244280"/>
    <w:rsid w:val="00245CBA"/>
    <w:rsid w:val="00252BFF"/>
    <w:rsid w:val="00257F4C"/>
    <w:rsid w:val="002623C5"/>
    <w:rsid w:val="002636AB"/>
    <w:rsid w:val="00264077"/>
    <w:rsid w:val="002649A1"/>
    <w:rsid w:val="00267DF4"/>
    <w:rsid w:val="002706CC"/>
    <w:rsid w:val="00271135"/>
    <w:rsid w:val="002715EA"/>
    <w:rsid w:val="00272880"/>
    <w:rsid w:val="00275A61"/>
    <w:rsid w:val="002765DA"/>
    <w:rsid w:val="00276F14"/>
    <w:rsid w:val="00277A87"/>
    <w:rsid w:val="0028045F"/>
    <w:rsid w:val="00280BBD"/>
    <w:rsid w:val="00280C97"/>
    <w:rsid w:val="002827DA"/>
    <w:rsid w:val="00283EE3"/>
    <w:rsid w:val="00285E5C"/>
    <w:rsid w:val="0029122E"/>
    <w:rsid w:val="0029220F"/>
    <w:rsid w:val="00295CCE"/>
    <w:rsid w:val="00297C3B"/>
    <w:rsid w:val="00297E29"/>
    <w:rsid w:val="002A0350"/>
    <w:rsid w:val="002A1525"/>
    <w:rsid w:val="002A279A"/>
    <w:rsid w:val="002A3A1D"/>
    <w:rsid w:val="002A560D"/>
    <w:rsid w:val="002B5817"/>
    <w:rsid w:val="002C11EC"/>
    <w:rsid w:val="002C21F9"/>
    <w:rsid w:val="002C58CA"/>
    <w:rsid w:val="002D49FE"/>
    <w:rsid w:val="002D628A"/>
    <w:rsid w:val="002D738E"/>
    <w:rsid w:val="002E1664"/>
    <w:rsid w:val="002E2C7D"/>
    <w:rsid w:val="002E2F69"/>
    <w:rsid w:val="002E6EBF"/>
    <w:rsid w:val="002E7502"/>
    <w:rsid w:val="002F33CE"/>
    <w:rsid w:val="002F41B1"/>
    <w:rsid w:val="002F7F9F"/>
    <w:rsid w:val="003008E1"/>
    <w:rsid w:val="003009D4"/>
    <w:rsid w:val="00300DC8"/>
    <w:rsid w:val="0030186F"/>
    <w:rsid w:val="003029C2"/>
    <w:rsid w:val="003035F7"/>
    <w:rsid w:val="003040CA"/>
    <w:rsid w:val="003062AE"/>
    <w:rsid w:val="00307623"/>
    <w:rsid w:val="003078CE"/>
    <w:rsid w:val="0031053B"/>
    <w:rsid w:val="00312280"/>
    <w:rsid w:val="003148E3"/>
    <w:rsid w:val="00315494"/>
    <w:rsid w:val="00316318"/>
    <w:rsid w:val="00317264"/>
    <w:rsid w:val="00325670"/>
    <w:rsid w:val="0032641D"/>
    <w:rsid w:val="00333214"/>
    <w:rsid w:val="003340D0"/>
    <w:rsid w:val="00334D1D"/>
    <w:rsid w:val="00337731"/>
    <w:rsid w:val="00340805"/>
    <w:rsid w:val="003448A6"/>
    <w:rsid w:val="00344D98"/>
    <w:rsid w:val="00344DA8"/>
    <w:rsid w:val="00347665"/>
    <w:rsid w:val="0035039D"/>
    <w:rsid w:val="00350517"/>
    <w:rsid w:val="00354F5E"/>
    <w:rsid w:val="0035606A"/>
    <w:rsid w:val="00360EBE"/>
    <w:rsid w:val="00360F1E"/>
    <w:rsid w:val="00361ADF"/>
    <w:rsid w:val="0036462B"/>
    <w:rsid w:val="003708F1"/>
    <w:rsid w:val="00370EBF"/>
    <w:rsid w:val="0037344B"/>
    <w:rsid w:val="003747A4"/>
    <w:rsid w:val="00374D69"/>
    <w:rsid w:val="00375233"/>
    <w:rsid w:val="00377FB3"/>
    <w:rsid w:val="00382AB2"/>
    <w:rsid w:val="00383810"/>
    <w:rsid w:val="003842D3"/>
    <w:rsid w:val="00384FDC"/>
    <w:rsid w:val="0039683A"/>
    <w:rsid w:val="00396D10"/>
    <w:rsid w:val="003A021F"/>
    <w:rsid w:val="003A0405"/>
    <w:rsid w:val="003A05E0"/>
    <w:rsid w:val="003A12D7"/>
    <w:rsid w:val="003B129A"/>
    <w:rsid w:val="003B2953"/>
    <w:rsid w:val="003B42C7"/>
    <w:rsid w:val="003B5168"/>
    <w:rsid w:val="003C0458"/>
    <w:rsid w:val="003C2592"/>
    <w:rsid w:val="003C2EAC"/>
    <w:rsid w:val="003C4288"/>
    <w:rsid w:val="003C795F"/>
    <w:rsid w:val="003C7CF7"/>
    <w:rsid w:val="003C7E6D"/>
    <w:rsid w:val="003D120F"/>
    <w:rsid w:val="003D18EE"/>
    <w:rsid w:val="003D4D4E"/>
    <w:rsid w:val="003D6932"/>
    <w:rsid w:val="003D7C2A"/>
    <w:rsid w:val="003E3CC4"/>
    <w:rsid w:val="003E4DBB"/>
    <w:rsid w:val="003F1F78"/>
    <w:rsid w:val="003F3A34"/>
    <w:rsid w:val="003F4A07"/>
    <w:rsid w:val="003F594F"/>
    <w:rsid w:val="003F7AF1"/>
    <w:rsid w:val="003F7D86"/>
    <w:rsid w:val="0040052E"/>
    <w:rsid w:val="00406435"/>
    <w:rsid w:val="00410165"/>
    <w:rsid w:val="004107CE"/>
    <w:rsid w:val="00411518"/>
    <w:rsid w:val="004141B6"/>
    <w:rsid w:val="004143C7"/>
    <w:rsid w:val="004169D3"/>
    <w:rsid w:val="00416D9D"/>
    <w:rsid w:val="004178A3"/>
    <w:rsid w:val="00420347"/>
    <w:rsid w:val="00421491"/>
    <w:rsid w:val="004248E6"/>
    <w:rsid w:val="00424B96"/>
    <w:rsid w:val="00426D22"/>
    <w:rsid w:val="00426F28"/>
    <w:rsid w:val="00426FFF"/>
    <w:rsid w:val="004279AA"/>
    <w:rsid w:val="00427A04"/>
    <w:rsid w:val="00432CB5"/>
    <w:rsid w:val="00443011"/>
    <w:rsid w:val="00444FB2"/>
    <w:rsid w:val="00446F6E"/>
    <w:rsid w:val="00451955"/>
    <w:rsid w:val="004524F5"/>
    <w:rsid w:val="00463CDD"/>
    <w:rsid w:val="0046528E"/>
    <w:rsid w:val="0046617F"/>
    <w:rsid w:val="0046681A"/>
    <w:rsid w:val="004669AA"/>
    <w:rsid w:val="00467466"/>
    <w:rsid w:val="0046759F"/>
    <w:rsid w:val="00467CDB"/>
    <w:rsid w:val="0047119A"/>
    <w:rsid w:val="00477786"/>
    <w:rsid w:val="00477FC1"/>
    <w:rsid w:val="00481D92"/>
    <w:rsid w:val="00483006"/>
    <w:rsid w:val="00484796"/>
    <w:rsid w:val="00485086"/>
    <w:rsid w:val="00486E39"/>
    <w:rsid w:val="004875F2"/>
    <w:rsid w:val="0049048C"/>
    <w:rsid w:val="00494BB5"/>
    <w:rsid w:val="00495CA8"/>
    <w:rsid w:val="00497853"/>
    <w:rsid w:val="004A05A3"/>
    <w:rsid w:val="004A206C"/>
    <w:rsid w:val="004A3CF8"/>
    <w:rsid w:val="004A3EA1"/>
    <w:rsid w:val="004A4C41"/>
    <w:rsid w:val="004A61D8"/>
    <w:rsid w:val="004A6C7C"/>
    <w:rsid w:val="004B036C"/>
    <w:rsid w:val="004B0475"/>
    <w:rsid w:val="004B46F4"/>
    <w:rsid w:val="004B65C4"/>
    <w:rsid w:val="004C4DF5"/>
    <w:rsid w:val="004C7BB7"/>
    <w:rsid w:val="004D3BC9"/>
    <w:rsid w:val="004D460A"/>
    <w:rsid w:val="004E0EC0"/>
    <w:rsid w:val="004E1F13"/>
    <w:rsid w:val="004E2163"/>
    <w:rsid w:val="004E37BC"/>
    <w:rsid w:val="004F01CB"/>
    <w:rsid w:val="004F2B7E"/>
    <w:rsid w:val="004F68FD"/>
    <w:rsid w:val="00504F26"/>
    <w:rsid w:val="00507303"/>
    <w:rsid w:val="00511F81"/>
    <w:rsid w:val="00514165"/>
    <w:rsid w:val="00517924"/>
    <w:rsid w:val="005208F1"/>
    <w:rsid w:val="00520EBB"/>
    <w:rsid w:val="00524B50"/>
    <w:rsid w:val="005262E4"/>
    <w:rsid w:val="00526AE5"/>
    <w:rsid w:val="00531DF7"/>
    <w:rsid w:val="0054382A"/>
    <w:rsid w:val="005442BE"/>
    <w:rsid w:val="00545DF7"/>
    <w:rsid w:val="00545FA8"/>
    <w:rsid w:val="0054677C"/>
    <w:rsid w:val="005479F3"/>
    <w:rsid w:val="00551D92"/>
    <w:rsid w:val="005572D4"/>
    <w:rsid w:val="00557362"/>
    <w:rsid w:val="005600A1"/>
    <w:rsid w:val="0056150C"/>
    <w:rsid w:val="00565A31"/>
    <w:rsid w:val="0056716F"/>
    <w:rsid w:val="00577327"/>
    <w:rsid w:val="005776B6"/>
    <w:rsid w:val="00581710"/>
    <w:rsid w:val="005818A1"/>
    <w:rsid w:val="00582409"/>
    <w:rsid w:val="0058245D"/>
    <w:rsid w:val="00583488"/>
    <w:rsid w:val="005847A1"/>
    <w:rsid w:val="00586011"/>
    <w:rsid w:val="00586E47"/>
    <w:rsid w:val="005917F3"/>
    <w:rsid w:val="00594F4A"/>
    <w:rsid w:val="00596904"/>
    <w:rsid w:val="005A0A73"/>
    <w:rsid w:val="005A5A86"/>
    <w:rsid w:val="005A62DC"/>
    <w:rsid w:val="005A6396"/>
    <w:rsid w:val="005A7F78"/>
    <w:rsid w:val="005B6A79"/>
    <w:rsid w:val="005B72B8"/>
    <w:rsid w:val="005C358F"/>
    <w:rsid w:val="005C437A"/>
    <w:rsid w:val="005D0A7C"/>
    <w:rsid w:val="005D0F81"/>
    <w:rsid w:val="005D28DF"/>
    <w:rsid w:val="005D4882"/>
    <w:rsid w:val="005D6674"/>
    <w:rsid w:val="005E016E"/>
    <w:rsid w:val="005E23F1"/>
    <w:rsid w:val="005E3D0D"/>
    <w:rsid w:val="005E41AB"/>
    <w:rsid w:val="005E473C"/>
    <w:rsid w:val="005E4741"/>
    <w:rsid w:val="005E6DB3"/>
    <w:rsid w:val="005E7B8A"/>
    <w:rsid w:val="005E7C75"/>
    <w:rsid w:val="005E7D9F"/>
    <w:rsid w:val="005F0051"/>
    <w:rsid w:val="005F0AA1"/>
    <w:rsid w:val="005F25A9"/>
    <w:rsid w:val="005F37C4"/>
    <w:rsid w:val="005F3CEE"/>
    <w:rsid w:val="005F3D77"/>
    <w:rsid w:val="005F46B6"/>
    <w:rsid w:val="005F4C8A"/>
    <w:rsid w:val="005F519B"/>
    <w:rsid w:val="006000F7"/>
    <w:rsid w:val="00600CC9"/>
    <w:rsid w:val="00601E15"/>
    <w:rsid w:val="00603A39"/>
    <w:rsid w:val="00604205"/>
    <w:rsid w:val="00610C60"/>
    <w:rsid w:val="00610D62"/>
    <w:rsid w:val="00613763"/>
    <w:rsid w:val="00613B2E"/>
    <w:rsid w:val="00614136"/>
    <w:rsid w:val="00616366"/>
    <w:rsid w:val="006172A0"/>
    <w:rsid w:val="00617D97"/>
    <w:rsid w:val="00621AB3"/>
    <w:rsid w:val="00623247"/>
    <w:rsid w:val="00624F6F"/>
    <w:rsid w:val="006308AD"/>
    <w:rsid w:val="006355F4"/>
    <w:rsid w:val="00636059"/>
    <w:rsid w:val="00637720"/>
    <w:rsid w:val="00640678"/>
    <w:rsid w:val="00640C66"/>
    <w:rsid w:val="006410C9"/>
    <w:rsid w:val="006430EE"/>
    <w:rsid w:val="00644932"/>
    <w:rsid w:val="0064703A"/>
    <w:rsid w:val="00655666"/>
    <w:rsid w:val="00655EB4"/>
    <w:rsid w:val="00656C23"/>
    <w:rsid w:val="0066154F"/>
    <w:rsid w:val="00662A3A"/>
    <w:rsid w:val="00662C9B"/>
    <w:rsid w:val="00664B4A"/>
    <w:rsid w:val="006656DC"/>
    <w:rsid w:val="00665C4B"/>
    <w:rsid w:val="00667330"/>
    <w:rsid w:val="006718DA"/>
    <w:rsid w:val="00671DF0"/>
    <w:rsid w:val="00675001"/>
    <w:rsid w:val="00676C73"/>
    <w:rsid w:val="00677346"/>
    <w:rsid w:val="00681C25"/>
    <w:rsid w:val="006836A5"/>
    <w:rsid w:val="00684C64"/>
    <w:rsid w:val="00686FC8"/>
    <w:rsid w:val="006908DE"/>
    <w:rsid w:val="006917B0"/>
    <w:rsid w:val="006919B1"/>
    <w:rsid w:val="00691CFE"/>
    <w:rsid w:val="00694F50"/>
    <w:rsid w:val="00696D1E"/>
    <w:rsid w:val="006977F7"/>
    <w:rsid w:val="00697C71"/>
    <w:rsid w:val="006A435D"/>
    <w:rsid w:val="006A7144"/>
    <w:rsid w:val="006B1E81"/>
    <w:rsid w:val="006B4992"/>
    <w:rsid w:val="006B514F"/>
    <w:rsid w:val="006B5A5B"/>
    <w:rsid w:val="006B6486"/>
    <w:rsid w:val="006C3DDA"/>
    <w:rsid w:val="006C7AD8"/>
    <w:rsid w:val="006D5F07"/>
    <w:rsid w:val="006D72F0"/>
    <w:rsid w:val="006E4D14"/>
    <w:rsid w:val="006E642E"/>
    <w:rsid w:val="006E7D67"/>
    <w:rsid w:val="006F6900"/>
    <w:rsid w:val="00701776"/>
    <w:rsid w:val="00702520"/>
    <w:rsid w:val="00702B8B"/>
    <w:rsid w:val="00704DCC"/>
    <w:rsid w:val="007069FD"/>
    <w:rsid w:val="00712BDB"/>
    <w:rsid w:val="0071376C"/>
    <w:rsid w:val="00716E9C"/>
    <w:rsid w:val="00717B2B"/>
    <w:rsid w:val="007314F3"/>
    <w:rsid w:val="0073222C"/>
    <w:rsid w:val="0073295B"/>
    <w:rsid w:val="00732F61"/>
    <w:rsid w:val="007354C7"/>
    <w:rsid w:val="007368BC"/>
    <w:rsid w:val="00737CF5"/>
    <w:rsid w:val="00740F35"/>
    <w:rsid w:val="00741D7C"/>
    <w:rsid w:val="00742D06"/>
    <w:rsid w:val="00743451"/>
    <w:rsid w:val="007461FC"/>
    <w:rsid w:val="007564D3"/>
    <w:rsid w:val="00762350"/>
    <w:rsid w:val="00762474"/>
    <w:rsid w:val="007654CC"/>
    <w:rsid w:val="00766477"/>
    <w:rsid w:val="00766F1A"/>
    <w:rsid w:val="00767366"/>
    <w:rsid w:val="00767BDD"/>
    <w:rsid w:val="00770249"/>
    <w:rsid w:val="0077052D"/>
    <w:rsid w:val="00773AF8"/>
    <w:rsid w:val="007756F8"/>
    <w:rsid w:val="007760D0"/>
    <w:rsid w:val="00777456"/>
    <w:rsid w:val="007816E3"/>
    <w:rsid w:val="0078405F"/>
    <w:rsid w:val="00784CC5"/>
    <w:rsid w:val="00790F97"/>
    <w:rsid w:val="0079129B"/>
    <w:rsid w:val="00791ADE"/>
    <w:rsid w:val="00793DDE"/>
    <w:rsid w:val="00795A93"/>
    <w:rsid w:val="0079674F"/>
    <w:rsid w:val="007967CB"/>
    <w:rsid w:val="007978B6"/>
    <w:rsid w:val="007A41B2"/>
    <w:rsid w:val="007A6069"/>
    <w:rsid w:val="007A7E0C"/>
    <w:rsid w:val="007B0586"/>
    <w:rsid w:val="007B17FA"/>
    <w:rsid w:val="007B3F8F"/>
    <w:rsid w:val="007B4392"/>
    <w:rsid w:val="007B63FB"/>
    <w:rsid w:val="007B6E41"/>
    <w:rsid w:val="007C0DF1"/>
    <w:rsid w:val="007C5990"/>
    <w:rsid w:val="007D223F"/>
    <w:rsid w:val="007D3DF3"/>
    <w:rsid w:val="007E0985"/>
    <w:rsid w:val="007E0B05"/>
    <w:rsid w:val="007F1866"/>
    <w:rsid w:val="007F4151"/>
    <w:rsid w:val="00816677"/>
    <w:rsid w:val="00822F93"/>
    <w:rsid w:val="00823D0F"/>
    <w:rsid w:val="00824307"/>
    <w:rsid w:val="0082534C"/>
    <w:rsid w:val="00825F0D"/>
    <w:rsid w:val="00833A85"/>
    <w:rsid w:val="00835BD3"/>
    <w:rsid w:val="0083613C"/>
    <w:rsid w:val="00837B1F"/>
    <w:rsid w:val="00840AF9"/>
    <w:rsid w:val="00841D5F"/>
    <w:rsid w:val="00843B56"/>
    <w:rsid w:val="0084490D"/>
    <w:rsid w:val="0084536E"/>
    <w:rsid w:val="00845AAA"/>
    <w:rsid w:val="0084781B"/>
    <w:rsid w:val="008521DC"/>
    <w:rsid w:val="00853719"/>
    <w:rsid w:val="00853DA5"/>
    <w:rsid w:val="008560AD"/>
    <w:rsid w:val="008572BE"/>
    <w:rsid w:val="00863379"/>
    <w:rsid w:val="00863E6F"/>
    <w:rsid w:val="008649B9"/>
    <w:rsid w:val="00866C09"/>
    <w:rsid w:val="008679EC"/>
    <w:rsid w:val="00874903"/>
    <w:rsid w:val="0088399E"/>
    <w:rsid w:val="008850CD"/>
    <w:rsid w:val="00885F7F"/>
    <w:rsid w:val="00887F8D"/>
    <w:rsid w:val="00890C62"/>
    <w:rsid w:val="0089169E"/>
    <w:rsid w:val="00893D43"/>
    <w:rsid w:val="00893F95"/>
    <w:rsid w:val="008953DE"/>
    <w:rsid w:val="00896124"/>
    <w:rsid w:val="00897594"/>
    <w:rsid w:val="008978A1"/>
    <w:rsid w:val="008A10B9"/>
    <w:rsid w:val="008A7DDB"/>
    <w:rsid w:val="008A7F65"/>
    <w:rsid w:val="008B0BAE"/>
    <w:rsid w:val="008B1077"/>
    <w:rsid w:val="008B1B94"/>
    <w:rsid w:val="008B28E0"/>
    <w:rsid w:val="008B2D48"/>
    <w:rsid w:val="008B401F"/>
    <w:rsid w:val="008B4094"/>
    <w:rsid w:val="008B69A4"/>
    <w:rsid w:val="008C098A"/>
    <w:rsid w:val="008C3828"/>
    <w:rsid w:val="008C4E10"/>
    <w:rsid w:val="008C7837"/>
    <w:rsid w:val="008C7FD2"/>
    <w:rsid w:val="008D5060"/>
    <w:rsid w:val="008D7925"/>
    <w:rsid w:val="008D7E5C"/>
    <w:rsid w:val="008E1E58"/>
    <w:rsid w:val="008E28E3"/>
    <w:rsid w:val="008E5149"/>
    <w:rsid w:val="008E5376"/>
    <w:rsid w:val="008E5733"/>
    <w:rsid w:val="008E6145"/>
    <w:rsid w:val="008E646B"/>
    <w:rsid w:val="008F01C3"/>
    <w:rsid w:val="008F2430"/>
    <w:rsid w:val="008F2F6F"/>
    <w:rsid w:val="008F7553"/>
    <w:rsid w:val="009038D2"/>
    <w:rsid w:val="00903DEB"/>
    <w:rsid w:val="00903F86"/>
    <w:rsid w:val="00906ADD"/>
    <w:rsid w:val="00907B4E"/>
    <w:rsid w:val="00910C7B"/>
    <w:rsid w:val="009113F5"/>
    <w:rsid w:val="009131B3"/>
    <w:rsid w:val="00914A38"/>
    <w:rsid w:val="0091716E"/>
    <w:rsid w:val="009201A4"/>
    <w:rsid w:val="00922C52"/>
    <w:rsid w:val="009260DA"/>
    <w:rsid w:val="00926144"/>
    <w:rsid w:val="0092708A"/>
    <w:rsid w:val="00930039"/>
    <w:rsid w:val="00933C1A"/>
    <w:rsid w:val="00936399"/>
    <w:rsid w:val="00942C05"/>
    <w:rsid w:val="00946A51"/>
    <w:rsid w:val="0094789E"/>
    <w:rsid w:val="00951F89"/>
    <w:rsid w:val="0095243E"/>
    <w:rsid w:val="009537AA"/>
    <w:rsid w:val="009544C1"/>
    <w:rsid w:val="009546C4"/>
    <w:rsid w:val="00955534"/>
    <w:rsid w:val="009562CD"/>
    <w:rsid w:val="00960BB3"/>
    <w:rsid w:val="00961719"/>
    <w:rsid w:val="00961C8D"/>
    <w:rsid w:val="00964A12"/>
    <w:rsid w:val="00966977"/>
    <w:rsid w:val="00970D37"/>
    <w:rsid w:val="00970E22"/>
    <w:rsid w:val="0097301A"/>
    <w:rsid w:val="00983268"/>
    <w:rsid w:val="00984605"/>
    <w:rsid w:val="00985CD2"/>
    <w:rsid w:val="00987DD8"/>
    <w:rsid w:val="009900D3"/>
    <w:rsid w:val="00990D76"/>
    <w:rsid w:val="0099121E"/>
    <w:rsid w:val="009968FC"/>
    <w:rsid w:val="009A3C77"/>
    <w:rsid w:val="009A3E0C"/>
    <w:rsid w:val="009B0381"/>
    <w:rsid w:val="009B0A2A"/>
    <w:rsid w:val="009B0F51"/>
    <w:rsid w:val="009B52BC"/>
    <w:rsid w:val="009C119E"/>
    <w:rsid w:val="009C1827"/>
    <w:rsid w:val="009C2BFF"/>
    <w:rsid w:val="009C6114"/>
    <w:rsid w:val="009C61D8"/>
    <w:rsid w:val="009D1571"/>
    <w:rsid w:val="009D3BC8"/>
    <w:rsid w:val="009D5E1F"/>
    <w:rsid w:val="009D78AC"/>
    <w:rsid w:val="009E2602"/>
    <w:rsid w:val="009E300D"/>
    <w:rsid w:val="009E3C24"/>
    <w:rsid w:val="009E5853"/>
    <w:rsid w:val="009E7013"/>
    <w:rsid w:val="009F0227"/>
    <w:rsid w:val="009F214E"/>
    <w:rsid w:val="009F4B68"/>
    <w:rsid w:val="00A009FC"/>
    <w:rsid w:val="00A01012"/>
    <w:rsid w:val="00A01B40"/>
    <w:rsid w:val="00A0320B"/>
    <w:rsid w:val="00A03AFF"/>
    <w:rsid w:val="00A041F7"/>
    <w:rsid w:val="00A104DF"/>
    <w:rsid w:val="00A2065A"/>
    <w:rsid w:val="00A2299F"/>
    <w:rsid w:val="00A238ED"/>
    <w:rsid w:val="00A24561"/>
    <w:rsid w:val="00A25091"/>
    <w:rsid w:val="00A26E5D"/>
    <w:rsid w:val="00A271D1"/>
    <w:rsid w:val="00A3193A"/>
    <w:rsid w:val="00A362C5"/>
    <w:rsid w:val="00A36455"/>
    <w:rsid w:val="00A376E8"/>
    <w:rsid w:val="00A4331A"/>
    <w:rsid w:val="00A4430F"/>
    <w:rsid w:val="00A451CC"/>
    <w:rsid w:val="00A53818"/>
    <w:rsid w:val="00A54FCA"/>
    <w:rsid w:val="00A5777E"/>
    <w:rsid w:val="00A57889"/>
    <w:rsid w:val="00A57A52"/>
    <w:rsid w:val="00A6008F"/>
    <w:rsid w:val="00A61D39"/>
    <w:rsid w:val="00A70DAA"/>
    <w:rsid w:val="00A7266F"/>
    <w:rsid w:val="00A73042"/>
    <w:rsid w:val="00A741E9"/>
    <w:rsid w:val="00A74A51"/>
    <w:rsid w:val="00A74EAC"/>
    <w:rsid w:val="00A75574"/>
    <w:rsid w:val="00A76A55"/>
    <w:rsid w:val="00A771C4"/>
    <w:rsid w:val="00A77B26"/>
    <w:rsid w:val="00A814F5"/>
    <w:rsid w:val="00A91939"/>
    <w:rsid w:val="00A91F57"/>
    <w:rsid w:val="00A95465"/>
    <w:rsid w:val="00A95EC7"/>
    <w:rsid w:val="00A961C7"/>
    <w:rsid w:val="00A9640E"/>
    <w:rsid w:val="00A965CA"/>
    <w:rsid w:val="00A96831"/>
    <w:rsid w:val="00AA06ED"/>
    <w:rsid w:val="00AA1E10"/>
    <w:rsid w:val="00AA312F"/>
    <w:rsid w:val="00AA65E2"/>
    <w:rsid w:val="00AA6C03"/>
    <w:rsid w:val="00AB14A2"/>
    <w:rsid w:val="00AB5BA9"/>
    <w:rsid w:val="00AB683E"/>
    <w:rsid w:val="00AB73C4"/>
    <w:rsid w:val="00AC037B"/>
    <w:rsid w:val="00AC10ED"/>
    <w:rsid w:val="00AC13F8"/>
    <w:rsid w:val="00AC5339"/>
    <w:rsid w:val="00AD1EA5"/>
    <w:rsid w:val="00AD5D78"/>
    <w:rsid w:val="00AE1556"/>
    <w:rsid w:val="00AE4156"/>
    <w:rsid w:val="00AE5301"/>
    <w:rsid w:val="00AF0AA3"/>
    <w:rsid w:val="00AF1AEA"/>
    <w:rsid w:val="00AF4992"/>
    <w:rsid w:val="00AF4B99"/>
    <w:rsid w:val="00AF611B"/>
    <w:rsid w:val="00AF7BD3"/>
    <w:rsid w:val="00AF7D79"/>
    <w:rsid w:val="00B00B3E"/>
    <w:rsid w:val="00B01C80"/>
    <w:rsid w:val="00B042AA"/>
    <w:rsid w:val="00B057E9"/>
    <w:rsid w:val="00B066DB"/>
    <w:rsid w:val="00B1131D"/>
    <w:rsid w:val="00B12397"/>
    <w:rsid w:val="00B12E8F"/>
    <w:rsid w:val="00B131FF"/>
    <w:rsid w:val="00B142D4"/>
    <w:rsid w:val="00B14892"/>
    <w:rsid w:val="00B15415"/>
    <w:rsid w:val="00B15781"/>
    <w:rsid w:val="00B15EE2"/>
    <w:rsid w:val="00B15FA0"/>
    <w:rsid w:val="00B22B69"/>
    <w:rsid w:val="00B24258"/>
    <w:rsid w:val="00B342DA"/>
    <w:rsid w:val="00B347CC"/>
    <w:rsid w:val="00B356A4"/>
    <w:rsid w:val="00B35DB0"/>
    <w:rsid w:val="00B40A35"/>
    <w:rsid w:val="00B4446F"/>
    <w:rsid w:val="00B44A18"/>
    <w:rsid w:val="00B44C92"/>
    <w:rsid w:val="00B453F1"/>
    <w:rsid w:val="00B46FE4"/>
    <w:rsid w:val="00B47009"/>
    <w:rsid w:val="00B56DC9"/>
    <w:rsid w:val="00B6488C"/>
    <w:rsid w:val="00B65C8C"/>
    <w:rsid w:val="00B660A6"/>
    <w:rsid w:val="00B67157"/>
    <w:rsid w:val="00B71C36"/>
    <w:rsid w:val="00B7214F"/>
    <w:rsid w:val="00B73AFC"/>
    <w:rsid w:val="00B8153B"/>
    <w:rsid w:val="00B81568"/>
    <w:rsid w:val="00B81955"/>
    <w:rsid w:val="00B8224E"/>
    <w:rsid w:val="00B83232"/>
    <w:rsid w:val="00B85309"/>
    <w:rsid w:val="00B85E35"/>
    <w:rsid w:val="00B90D71"/>
    <w:rsid w:val="00B90DDB"/>
    <w:rsid w:val="00B91FF6"/>
    <w:rsid w:val="00B95DEE"/>
    <w:rsid w:val="00B9651F"/>
    <w:rsid w:val="00B97C02"/>
    <w:rsid w:val="00BA04DF"/>
    <w:rsid w:val="00BA1942"/>
    <w:rsid w:val="00BA3045"/>
    <w:rsid w:val="00BA36E6"/>
    <w:rsid w:val="00BA5F40"/>
    <w:rsid w:val="00BA777E"/>
    <w:rsid w:val="00BB257F"/>
    <w:rsid w:val="00BB28A6"/>
    <w:rsid w:val="00BB3050"/>
    <w:rsid w:val="00BC33F4"/>
    <w:rsid w:val="00BC3D35"/>
    <w:rsid w:val="00BC7637"/>
    <w:rsid w:val="00BC7B72"/>
    <w:rsid w:val="00BD3116"/>
    <w:rsid w:val="00BD62A1"/>
    <w:rsid w:val="00BD70EF"/>
    <w:rsid w:val="00BE0939"/>
    <w:rsid w:val="00BE55C4"/>
    <w:rsid w:val="00BF13AB"/>
    <w:rsid w:val="00BF2222"/>
    <w:rsid w:val="00BF4038"/>
    <w:rsid w:val="00BF529F"/>
    <w:rsid w:val="00BF54CE"/>
    <w:rsid w:val="00BF697D"/>
    <w:rsid w:val="00C025F5"/>
    <w:rsid w:val="00C035D7"/>
    <w:rsid w:val="00C038BE"/>
    <w:rsid w:val="00C05AA7"/>
    <w:rsid w:val="00C10D58"/>
    <w:rsid w:val="00C114F2"/>
    <w:rsid w:val="00C22911"/>
    <w:rsid w:val="00C24753"/>
    <w:rsid w:val="00C2562A"/>
    <w:rsid w:val="00C31F1C"/>
    <w:rsid w:val="00C33674"/>
    <w:rsid w:val="00C35B42"/>
    <w:rsid w:val="00C40837"/>
    <w:rsid w:val="00C41168"/>
    <w:rsid w:val="00C43D40"/>
    <w:rsid w:val="00C447C3"/>
    <w:rsid w:val="00C451D5"/>
    <w:rsid w:val="00C45499"/>
    <w:rsid w:val="00C50AC4"/>
    <w:rsid w:val="00C52BC0"/>
    <w:rsid w:val="00C553FE"/>
    <w:rsid w:val="00C57A27"/>
    <w:rsid w:val="00C61E1E"/>
    <w:rsid w:val="00C63B0A"/>
    <w:rsid w:val="00C64C94"/>
    <w:rsid w:val="00C66628"/>
    <w:rsid w:val="00C7369D"/>
    <w:rsid w:val="00C74964"/>
    <w:rsid w:val="00C74B8B"/>
    <w:rsid w:val="00C76521"/>
    <w:rsid w:val="00C81521"/>
    <w:rsid w:val="00C822E0"/>
    <w:rsid w:val="00C83821"/>
    <w:rsid w:val="00C8660C"/>
    <w:rsid w:val="00C9109A"/>
    <w:rsid w:val="00C94556"/>
    <w:rsid w:val="00C9513D"/>
    <w:rsid w:val="00C96B55"/>
    <w:rsid w:val="00C97108"/>
    <w:rsid w:val="00C97CE0"/>
    <w:rsid w:val="00CA3F82"/>
    <w:rsid w:val="00CA539D"/>
    <w:rsid w:val="00CA638C"/>
    <w:rsid w:val="00CA639E"/>
    <w:rsid w:val="00CA6584"/>
    <w:rsid w:val="00CB0085"/>
    <w:rsid w:val="00CB05E8"/>
    <w:rsid w:val="00CB085B"/>
    <w:rsid w:val="00CB102B"/>
    <w:rsid w:val="00CB277D"/>
    <w:rsid w:val="00CB2C41"/>
    <w:rsid w:val="00CB33C0"/>
    <w:rsid w:val="00CB361E"/>
    <w:rsid w:val="00CB59D2"/>
    <w:rsid w:val="00CB626F"/>
    <w:rsid w:val="00CB707F"/>
    <w:rsid w:val="00CC23DD"/>
    <w:rsid w:val="00CC5DED"/>
    <w:rsid w:val="00CC7357"/>
    <w:rsid w:val="00CC7573"/>
    <w:rsid w:val="00CC7E65"/>
    <w:rsid w:val="00CD0704"/>
    <w:rsid w:val="00CD2EBE"/>
    <w:rsid w:val="00CD3523"/>
    <w:rsid w:val="00CE1374"/>
    <w:rsid w:val="00CE30CB"/>
    <w:rsid w:val="00CE418E"/>
    <w:rsid w:val="00CE4395"/>
    <w:rsid w:val="00CF042B"/>
    <w:rsid w:val="00CF0EF7"/>
    <w:rsid w:val="00CF163E"/>
    <w:rsid w:val="00CF20D8"/>
    <w:rsid w:val="00D0156F"/>
    <w:rsid w:val="00D01800"/>
    <w:rsid w:val="00D0281A"/>
    <w:rsid w:val="00D0397C"/>
    <w:rsid w:val="00D074F0"/>
    <w:rsid w:val="00D07835"/>
    <w:rsid w:val="00D13625"/>
    <w:rsid w:val="00D144FF"/>
    <w:rsid w:val="00D147C4"/>
    <w:rsid w:val="00D16843"/>
    <w:rsid w:val="00D2186A"/>
    <w:rsid w:val="00D2714B"/>
    <w:rsid w:val="00D341AA"/>
    <w:rsid w:val="00D36143"/>
    <w:rsid w:val="00D44361"/>
    <w:rsid w:val="00D46255"/>
    <w:rsid w:val="00D51507"/>
    <w:rsid w:val="00D51D65"/>
    <w:rsid w:val="00D546FF"/>
    <w:rsid w:val="00D55BB4"/>
    <w:rsid w:val="00D60858"/>
    <w:rsid w:val="00D61155"/>
    <w:rsid w:val="00D61F9B"/>
    <w:rsid w:val="00D634B5"/>
    <w:rsid w:val="00D64767"/>
    <w:rsid w:val="00D67B63"/>
    <w:rsid w:val="00D7349A"/>
    <w:rsid w:val="00D7401D"/>
    <w:rsid w:val="00D74CB5"/>
    <w:rsid w:val="00D7561A"/>
    <w:rsid w:val="00D75AF3"/>
    <w:rsid w:val="00D803FB"/>
    <w:rsid w:val="00D807AE"/>
    <w:rsid w:val="00D8100F"/>
    <w:rsid w:val="00D81FDC"/>
    <w:rsid w:val="00D8372F"/>
    <w:rsid w:val="00D871A5"/>
    <w:rsid w:val="00D87E4D"/>
    <w:rsid w:val="00D91DC0"/>
    <w:rsid w:val="00D92341"/>
    <w:rsid w:val="00D93803"/>
    <w:rsid w:val="00D93BC3"/>
    <w:rsid w:val="00D95BA7"/>
    <w:rsid w:val="00D97BC7"/>
    <w:rsid w:val="00DA0557"/>
    <w:rsid w:val="00DA1F66"/>
    <w:rsid w:val="00DA33F4"/>
    <w:rsid w:val="00DA3975"/>
    <w:rsid w:val="00DA3986"/>
    <w:rsid w:val="00DA4124"/>
    <w:rsid w:val="00DA6B71"/>
    <w:rsid w:val="00DA7045"/>
    <w:rsid w:val="00DA76F8"/>
    <w:rsid w:val="00DB379A"/>
    <w:rsid w:val="00DB53C6"/>
    <w:rsid w:val="00DB680E"/>
    <w:rsid w:val="00DB7146"/>
    <w:rsid w:val="00DB7295"/>
    <w:rsid w:val="00DC1913"/>
    <w:rsid w:val="00DC1BF6"/>
    <w:rsid w:val="00DC50EB"/>
    <w:rsid w:val="00DC55E0"/>
    <w:rsid w:val="00DC5709"/>
    <w:rsid w:val="00DC6146"/>
    <w:rsid w:val="00DD264A"/>
    <w:rsid w:val="00DD378C"/>
    <w:rsid w:val="00DD5576"/>
    <w:rsid w:val="00DD56E2"/>
    <w:rsid w:val="00DD5ED1"/>
    <w:rsid w:val="00DD650F"/>
    <w:rsid w:val="00DD6BBC"/>
    <w:rsid w:val="00DD7F1E"/>
    <w:rsid w:val="00DE04BE"/>
    <w:rsid w:val="00DE05B3"/>
    <w:rsid w:val="00DE132D"/>
    <w:rsid w:val="00DE54BC"/>
    <w:rsid w:val="00DE706D"/>
    <w:rsid w:val="00DF08B8"/>
    <w:rsid w:val="00DF2E4F"/>
    <w:rsid w:val="00DF5C21"/>
    <w:rsid w:val="00E014EB"/>
    <w:rsid w:val="00E0581D"/>
    <w:rsid w:val="00E06C63"/>
    <w:rsid w:val="00E130CA"/>
    <w:rsid w:val="00E13A29"/>
    <w:rsid w:val="00E152BC"/>
    <w:rsid w:val="00E26188"/>
    <w:rsid w:val="00E30D81"/>
    <w:rsid w:val="00E315F4"/>
    <w:rsid w:val="00E32511"/>
    <w:rsid w:val="00E326CC"/>
    <w:rsid w:val="00E32B68"/>
    <w:rsid w:val="00E32CC2"/>
    <w:rsid w:val="00E32CDA"/>
    <w:rsid w:val="00E334DB"/>
    <w:rsid w:val="00E34AC0"/>
    <w:rsid w:val="00E34D43"/>
    <w:rsid w:val="00E42762"/>
    <w:rsid w:val="00E42F1F"/>
    <w:rsid w:val="00E43453"/>
    <w:rsid w:val="00E476CB"/>
    <w:rsid w:val="00E51202"/>
    <w:rsid w:val="00E5146C"/>
    <w:rsid w:val="00E5271E"/>
    <w:rsid w:val="00E53172"/>
    <w:rsid w:val="00E53B7F"/>
    <w:rsid w:val="00E54153"/>
    <w:rsid w:val="00E60218"/>
    <w:rsid w:val="00E60A29"/>
    <w:rsid w:val="00E61B76"/>
    <w:rsid w:val="00E63107"/>
    <w:rsid w:val="00E64FF0"/>
    <w:rsid w:val="00E74189"/>
    <w:rsid w:val="00E80AE8"/>
    <w:rsid w:val="00E844E2"/>
    <w:rsid w:val="00E90C17"/>
    <w:rsid w:val="00E93924"/>
    <w:rsid w:val="00E94FB8"/>
    <w:rsid w:val="00E9503E"/>
    <w:rsid w:val="00EA093E"/>
    <w:rsid w:val="00EA1B6B"/>
    <w:rsid w:val="00EA71CF"/>
    <w:rsid w:val="00EB0990"/>
    <w:rsid w:val="00EB2F44"/>
    <w:rsid w:val="00EB6C83"/>
    <w:rsid w:val="00EB7894"/>
    <w:rsid w:val="00EC0960"/>
    <w:rsid w:val="00EC46A5"/>
    <w:rsid w:val="00EC4E54"/>
    <w:rsid w:val="00EC6238"/>
    <w:rsid w:val="00EC7FBC"/>
    <w:rsid w:val="00ED48F8"/>
    <w:rsid w:val="00ED627A"/>
    <w:rsid w:val="00ED654B"/>
    <w:rsid w:val="00ED660B"/>
    <w:rsid w:val="00ED735B"/>
    <w:rsid w:val="00EE2EF8"/>
    <w:rsid w:val="00EE2F6E"/>
    <w:rsid w:val="00EE4284"/>
    <w:rsid w:val="00EE55F7"/>
    <w:rsid w:val="00EF0334"/>
    <w:rsid w:val="00F003AE"/>
    <w:rsid w:val="00F057F8"/>
    <w:rsid w:val="00F06D2A"/>
    <w:rsid w:val="00F075CA"/>
    <w:rsid w:val="00F154EE"/>
    <w:rsid w:val="00F1766E"/>
    <w:rsid w:val="00F17E66"/>
    <w:rsid w:val="00F20AD2"/>
    <w:rsid w:val="00F20B8E"/>
    <w:rsid w:val="00F21416"/>
    <w:rsid w:val="00F25CF7"/>
    <w:rsid w:val="00F3023E"/>
    <w:rsid w:val="00F304C3"/>
    <w:rsid w:val="00F32B08"/>
    <w:rsid w:val="00F3505A"/>
    <w:rsid w:val="00F3665D"/>
    <w:rsid w:val="00F37FFC"/>
    <w:rsid w:val="00F42D75"/>
    <w:rsid w:val="00F52593"/>
    <w:rsid w:val="00F53A92"/>
    <w:rsid w:val="00F563AB"/>
    <w:rsid w:val="00F63E0F"/>
    <w:rsid w:val="00F640DA"/>
    <w:rsid w:val="00F678C8"/>
    <w:rsid w:val="00F71899"/>
    <w:rsid w:val="00F733F3"/>
    <w:rsid w:val="00F7397E"/>
    <w:rsid w:val="00F74852"/>
    <w:rsid w:val="00F77D09"/>
    <w:rsid w:val="00F80C6E"/>
    <w:rsid w:val="00F81225"/>
    <w:rsid w:val="00F81231"/>
    <w:rsid w:val="00F81BC1"/>
    <w:rsid w:val="00F82315"/>
    <w:rsid w:val="00F84196"/>
    <w:rsid w:val="00F90729"/>
    <w:rsid w:val="00F91274"/>
    <w:rsid w:val="00F91E7B"/>
    <w:rsid w:val="00F93F4C"/>
    <w:rsid w:val="00F967B6"/>
    <w:rsid w:val="00FA05A0"/>
    <w:rsid w:val="00FA185D"/>
    <w:rsid w:val="00FA19DA"/>
    <w:rsid w:val="00FA3548"/>
    <w:rsid w:val="00FA4196"/>
    <w:rsid w:val="00FA5AEC"/>
    <w:rsid w:val="00FB5F75"/>
    <w:rsid w:val="00FC1518"/>
    <w:rsid w:val="00FC3DCD"/>
    <w:rsid w:val="00FC4854"/>
    <w:rsid w:val="00FC546F"/>
    <w:rsid w:val="00FC5857"/>
    <w:rsid w:val="00FD4671"/>
    <w:rsid w:val="00FD67AB"/>
    <w:rsid w:val="00FE0D44"/>
    <w:rsid w:val="00FE2C0E"/>
    <w:rsid w:val="00FE2D3A"/>
    <w:rsid w:val="00FF0002"/>
    <w:rsid w:val="00FF031B"/>
    <w:rsid w:val="00FF0BB2"/>
    <w:rsid w:val="00FF0F6B"/>
    <w:rsid w:val="00FF2B0B"/>
    <w:rsid w:val="00FF407C"/>
    <w:rsid w:val="00FF604B"/>
    <w:rsid w:val="00FF78EF"/>
    <w:rsid w:val="141C746F"/>
    <w:rsid w:val="50572C71"/>
    <w:rsid w:val="6B2C4239"/>
    <w:rsid w:val="752559CE"/>
    <w:rsid w:val="75D9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styleId="a8">
    <w:name w:val="Body Text Indent"/>
    <w:basedOn w:val="a"/>
    <w:link w:val="Char2"/>
    <w:semiHidden/>
    <w:rsid w:val="00F21416"/>
    <w:pPr>
      <w:ind w:firstLineChars="200" w:firstLine="640"/>
    </w:pPr>
    <w:rPr>
      <w:rFonts w:ascii="仿宋_GB2312" w:eastAsia="仿宋_GB2312" w:hAnsi="Times New Roman"/>
      <w:kern w:val="10"/>
      <w:sz w:val="32"/>
      <w:szCs w:val="24"/>
    </w:rPr>
  </w:style>
  <w:style w:type="character" w:customStyle="1" w:styleId="Char2">
    <w:name w:val="正文文本缩进 Char"/>
    <w:basedOn w:val="a0"/>
    <w:link w:val="a8"/>
    <w:semiHidden/>
    <w:rsid w:val="00F21416"/>
    <w:rPr>
      <w:rFonts w:ascii="仿宋_GB2312" w:eastAsia="仿宋_GB2312"/>
      <w:kern w:val="10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3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6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CN"/>
              <a:t>2020</a:t>
            </a:r>
            <a:r>
              <a:rPr lang="zh-CN" altLang="en-US"/>
              <a:t>年</a:t>
            </a:r>
            <a:r>
              <a:rPr lang="en-US" altLang="zh-CN"/>
              <a:t>1</a:t>
            </a:r>
            <a:r>
              <a:rPr lang="zh-CN" altLang="en-US"/>
              <a:t>季度各机构业务增速（</a:t>
            </a:r>
            <a:r>
              <a:rPr lang="en-US" altLang="zh-CN"/>
              <a:t>%</a:t>
            </a:r>
            <a:r>
              <a:rPr lang="zh-CN" altLang="en-US"/>
              <a:t>）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Sheet1!$G$11:$G$36</c:f>
              <c:strCache>
                <c:ptCount val="26"/>
                <c:pt idx="0">
                  <c:v>中国人寿</c:v>
                </c:pt>
                <c:pt idx="1">
                  <c:v>太平洋人寿</c:v>
                </c:pt>
                <c:pt idx="2">
                  <c:v>平安人寿</c:v>
                </c:pt>
                <c:pt idx="3">
                  <c:v>泰康人寿</c:v>
                </c:pt>
                <c:pt idx="4">
                  <c:v>太平人寿</c:v>
                </c:pt>
                <c:pt idx="5">
                  <c:v>富德生命人寿</c:v>
                </c:pt>
                <c:pt idx="6">
                  <c:v>民生人寿</c:v>
                </c:pt>
                <c:pt idx="7">
                  <c:v>人保健康</c:v>
                </c:pt>
                <c:pt idx="8">
                  <c:v>人保寿险</c:v>
                </c:pt>
                <c:pt idx="9">
                  <c:v>中荷人寿</c:v>
                </c:pt>
                <c:pt idx="10">
                  <c:v>新华人寿</c:v>
                </c:pt>
                <c:pt idx="11">
                  <c:v>阳光人寿</c:v>
                </c:pt>
                <c:pt idx="12">
                  <c:v>合众人寿</c:v>
                </c:pt>
                <c:pt idx="13">
                  <c:v>中意人寿</c:v>
                </c:pt>
                <c:pt idx="14">
                  <c:v>百年人寿</c:v>
                </c:pt>
                <c:pt idx="15">
                  <c:v>光大永明人寿</c:v>
                </c:pt>
                <c:pt idx="16">
                  <c:v>恒安标准人寿</c:v>
                </c:pt>
                <c:pt idx="17">
                  <c:v>英大泰和人寿</c:v>
                </c:pt>
                <c:pt idx="18">
                  <c:v>华汇人寿</c:v>
                </c:pt>
                <c:pt idx="19">
                  <c:v>安邦人寿</c:v>
                </c:pt>
                <c:pt idx="20">
                  <c:v>国华人寿</c:v>
                </c:pt>
                <c:pt idx="21">
                  <c:v>农银人寿</c:v>
                </c:pt>
                <c:pt idx="22">
                  <c:v>中英人寿</c:v>
                </c:pt>
                <c:pt idx="23">
                  <c:v>建信人寿</c:v>
                </c:pt>
                <c:pt idx="24">
                  <c:v>和谐健康</c:v>
                </c:pt>
                <c:pt idx="25">
                  <c:v>华泰人寿</c:v>
                </c:pt>
              </c:strCache>
            </c:strRef>
          </c:cat>
          <c:val>
            <c:numRef>
              <c:f>Sheet1!$H$11:$H$36</c:f>
              <c:numCache>
                <c:formatCode>0%</c:formatCode>
                <c:ptCount val="26"/>
                <c:pt idx="0">
                  <c:v>2.1100000000000001E-2</c:v>
                </c:pt>
                <c:pt idx="1">
                  <c:v>-2.06E-2</c:v>
                </c:pt>
                <c:pt idx="2">
                  <c:v>-0.30380000000000001</c:v>
                </c:pt>
                <c:pt idx="3">
                  <c:v>-0.51</c:v>
                </c:pt>
                <c:pt idx="4">
                  <c:v>-9.6100000000000005E-2</c:v>
                </c:pt>
                <c:pt idx="5">
                  <c:v>0.1201</c:v>
                </c:pt>
                <c:pt idx="6">
                  <c:v>-0.13589999999999999</c:v>
                </c:pt>
                <c:pt idx="7">
                  <c:v>-1.04E-2</c:v>
                </c:pt>
                <c:pt idx="8">
                  <c:v>-0.1555</c:v>
                </c:pt>
                <c:pt idx="9">
                  <c:v>8.4400000000000003E-2</c:v>
                </c:pt>
                <c:pt idx="10">
                  <c:v>9.5299999999999996E-2</c:v>
                </c:pt>
                <c:pt idx="11">
                  <c:v>7.5800000000000006E-2</c:v>
                </c:pt>
                <c:pt idx="12">
                  <c:v>0.5101</c:v>
                </c:pt>
                <c:pt idx="13">
                  <c:v>0.38729999999999998</c:v>
                </c:pt>
                <c:pt idx="14">
                  <c:v>0.38119999999999998</c:v>
                </c:pt>
                <c:pt idx="15">
                  <c:v>-0.62380000000000002</c:v>
                </c:pt>
                <c:pt idx="16">
                  <c:v>9.5600000000000004E-2</c:v>
                </c:pt>
                <c:pt idx="17">
                  <c:v>-1</c:v>
                </c:pt>
                <c:pt idx="18">
                  <c:v>-0.92</c:v>
                </c:pt>
                <c:pt idx="19">
                  <c:v>0.17580000000000001</c:v>
                </c:pt>
                <c:pt idx="20">
                  <c:v>-0.34789999999999999</c:v>
                </c:pt>
                <c:pt idx="21">
                  <c:v>0.57440000000000002</c:v>
                </c:pt>
                <c:pt idx="22">
                  <c:v>0.2079</c:v>
                </c:pt>
                <c:pt idx="23">
                  <c:v>1.9066000000000001</c:v>
                </c:pt>
                <c:pt idx="24">
                  <c:v>0.95089999999999997</c:v>
                </c:pt>
                <c:pt idx="25">
                  <c:v>0.222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26128768"/>
        <c:axId val="326130304"/>
        <c:axId val="0"/>
      </c:bar3DChart>
      <c:catAx>
        <c:axId val="326128768"/>
        <c:scaling>
          <c:orientation val="minMax"/>
        </c:scaling>
        <c:delete val="0"/>
        <c:axPos val="b"/>
        <c:majorTickMark val="none"/>
        <c:minorTickMark val="none"/>
        <c:tickLblPos val="nextTo"/>
        <c:crossAx val="326130304"/>
        <c:crosses val="autoZero"/>
        <c:auto val="1"/>
        <c:lblAlgn val="ctr"/>
        <c:lblOffset val="100"/>
        <c:noMultiLvlLbl val="0"/>
      </c:catAx>
      <c:valAx>
        <c:axId val="326130304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crossAx val="32612876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600" b="0" i="1" baseline="0"/>
            </a:pPr>
            <a:endParaRPr lang="zh-CN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Sheet1!$D$358</c:f>
              <c:strCache>
                <c:ptCount val="1"/>
                <c:pt idx="0">
                  <c:v>份额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0.28559110229331569"/>
                  <c:y val="-3.109677262564401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-0.3927209098862642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0"/>
                  <c:y val="0.1062684770037548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1.3468149158520539E-2"/>
                  <c:y val="-0.21318921940313015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0"/>
                  <c:y val="-0.2511371148050938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9.7112860892388454E-4"/>
                  <c:y val="0.375406095071449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3.6607628770813096E-3"/>
                  <c:y val="0.43559128025663457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9.7112860892388454E-4"/>
                  <c:y val="0.4880604160591037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9.4908585144805616E-2"/>
                  <c:y val="3.088156233991877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0.28568534248179606"/>
                  <c:y val="0.57592932827840959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0.42738476588064289"/>
                  <c:y val="0.80647978030523959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Sheet1!$B$359:$B$384</c:f>
              <c:strCache>
                <c:ptCount val="26"/>
                <c:pt idx="0">
                  <c:v>中国人寿</c:v>
                </c:pt>
                <c:pt idx="1">
                  <c:v>太平洋人寿</c:v>
                </c:pt>
                <c:pt idx="2">
                  <c:v>平安人寿</c:v>
                </c:pt>
                <c:pt idx="3">
                  <c:v>泰康人寿</c:v>
                </c:pt>
                <c:pt idx="4">
                  <c:v>太平人寿</c:v>
                </c:pt>
                <c:pt idx="5">
                  <c:v>生命人寿</c:v>
                </c:pt>
                <c:pt idx="6">
                  <c:v>民生人寿</c:v>
                </c:pt>
                <c:pt idx="7">
                  <c:v>人保健康</c:v>
                </c:pt>
                <c:pt idx="8">
                  <c:v>人保人寿</c:v>
                </c:pt>
                <c:pt idx="9">
                  <c:v>中荷人寿</c:v>
                </c:pt>
                <c:pt idx="10">
                  <c:v>新华人寿</c:v>
                </c:pt>
                <c:pt idx="11">
                  <c:v>阳光人寿</c:v>
                </c:pt>
                <c:pt idx="12">
                  <c:v>合众人寿</c:v>
                </c:pt>
                <c:pt idx="13">
                  <c:v>中意人寿</c:v>
                </c:pt>
                <c:pt idx="14">
                  <c:v>百年人寿</c:v>
                </c:pt>
                <c:pt idx="15">
                  <c:v>光大永明人寿</c:v>
                </c:pt>
                <c:pt idx="16">
                  <c:v>恒安标准人寿</c:v>
                </c:pt>
                <c:pt idx="17">
                  <c:v>华汇人寿</c:v>
                </c:pt>
                <c:pt idx="18">
                  <c:v>英大泰和人寿</c:v>
                </c:pt>
                <c:pt idx="19">
                  <c:v>大家人寿</c:v>
                </c:pt>
                <c:pt idx="20">
                  <c:v>国华人寿</c:v>
                </c:pt>
                <c:pt idx="21">
                  <c:v>农银人寿</c:v>
                </c:pt>
                <c:pt idx="22">
                  <c:v>中英人寿</c:v>
                </c:pt>
                <c:pt idx="23">
                  <c:v>建信人寿</c:v>
                </c:pt>
                <c:pt idx="24">
                  <c:v>和谐健康</c:v>
                </c:pt>
                <c:pt idx="25">
                  <c:v>华泰人寿</c:v>
                </c:pt>
              </c:strCache>
            </c:strRef>
          </c:cat>
          <c:val>
            <c:numRef>
              <c:f>Sheet1!$D$359:$D$384</c:f>
              <c:numCache>
                <c:formatCode>0.00%</c:formatCode>
                <c:ptCount val="26"/>
                <c:pt idx="0">
                  <c:v>5.0348884936379804E-2</c:v>
                </c:pt>
                <c:pt idx="1">
                  <c:v>0</c:v>
                </c:pt>
                <c:pt idx="2">
                  <c:v>0.16062388835682037</c:v>
                </c:pt>
                <c:pt idx="3">
                  <c:v>1.5049938432070051E-3</c:v>
                </c:pt>
                <c:pt idx="4">
                  <c:v>8.5100560952250645E-2</c:v>
                </c:pt>
                <c:pt idx="5">
                  <c:v>4.1318921877137774E-2</c:v>
                </c:pt>
                <c:pt idx="6">
                  <c:v>0</c:v>
                </c:pt>
                <c:pt idx="7">
                  <c:v>0</c:v>
                </c:pt>
                <c:pt idx="8">
                  <c:v>2.4353536735531537E-2</c:v>
                </c:pt>
                <c:pt idx="9">
                  <c:v>9.2899165412505133E-2</c:v>
                </c:pt>
                <c:pt idx="10">
                  <c:v>3.6940757969626489E-3</c:v>
                </c:pt>
                <c:pt idx="11">
                  <c:v>0.24517717882063209</c:v>
                </c:pt>
                <c:pt idx="12">
                  <c:v>5.3358872622793815E-3</c:v>
                </c:pt>
                <c:pt idx="13">
                  <c:v>1.3408126966753317E-2</c:v>
                </c:pt>
                <c:pt idx="14">
                  <c:v>4.1729374743466961E-2</c:v>
                </c:pt>
                <c:pt idx="15">
                  <c:v>1.6418114653167328E-3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0.12299904227664524</c:v>
                </c:pt>
                <c:pt idx="20">
                  <c:v>1.2997674100424135E-2</c:v>
                </c:pt>
                <c:pt idx="21">
                  <c:v>5.9789300861951021E-2</c:v>
                </c:pt>
                <c:pt idx="22">
                  <c:v>0</c:v>
                </c:pt>
                <c:pt idx="23">
                  <c:v>3.7077575591736217E-2</c:v>
                </c:pt>
                <c:pt idx="24">
                  <c:v>0</c:v>
                </c:pt>
                <c:pt idx="25">
                  <c:v>0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CN"/>
              <a:t>2020</a:t>
            </a:r>
            <a:r>
              <a:rPr lang="zh-CN" altLang="en-US"/>
              <a:t>年</a:t>
            </a:r>
            <a:r>
              <a:rPr lang="en-US" altLang="zh-CN"/>
              <a:t>1</a:t>
            </a:r>
            <a:r>
              <a:rPr lang="zh-CN" altLang="en-US"/>
              <a:t>季度各公司意外险市场情况</a:t>
            </a:r>
            <a:endParaRPr lang="zh-CN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Sheet1!$C$390</c:f>
              <c:strCache>
                <c:ptCount val="1"/>
                <c:pt idx="0">
                  <c:v>2020年1季度</c:v>
                </c:pt>
              </c:strCache>
            </c:strRef>
          </c:tx>
          <c:invertIfNegative val="0"/>
          <c:cat>
            <c:strRef>
              <c:f>Sheet1!$B$391:$B$416</c:f>
              <c:strCache>
                <c:ptCount val="26"/>
                <c:pt idx="0">
                  <c:v>中国人寿</c:v>
                </c:pt>
                <c:pt idx="1">
                  <c:v>太平洋人寿</c:v>
                </c:pt>
                <c:pt idx="2">
                  <c:v>平安人寿</c:v>
                </c:pt>
                <c:pt idx="3">
                  <c:v>泰康人寿</c:v>
                </c:pt>
                <c:pt idx="4">
                  <c:v>太平人寿</c:v>
                </c:pt>
                <c:pt idx="5">
                  <c:v>生命人寿</c:v>
                </c:pt>
                <c:pt idx="6">
                  <c:v>民生人寿</c:v>
                </c:pt>
                <c:pt idx="7">
                  <c:v>人保健康</c:v>
                </c:pt>
                <c:pt idx="8">
                  <c:v>人保人寿</c:v>
                </c:pt>
                <c:pt idx="9">
                  <c:v>中荷人寿</c:v>
                </c:pt>
                <c:pt idx="10">
                  <c:v>新华人寿</c:v>
                </c:pt>
                <c:pt idx="11">
                  <c:v>阳光人寿</c:v>
                </c:pt>
                <c:pt idx="12">
                  <c:v>合众人寿</c:v>
                </c:pt>
                <c:pt idx="13">
                  <c:v>中意人寿</c:v>
                </c:pt>
                <c:pt idx="14">
                  <c:v>百年人寿</c:v>
                </c:pt>
                <c:pt idx="15">
                  <c:v>光大永明人寿</c:v>
                </c:pt>
                <c:pt idx="16">
                  <c:v>恒安标准人寿</c:v>
                </c:pt>
                <c:pt idx="17">
                  <c:v>华汇人寿</c:v>
                </c:pt>
                <c:pt idx="18">
                  <c:v>英大泰和人寿</c:v>
                </c:pt>
                <c:pt idx="19">
                  <c:v>大家人寿</c:v>
                </c:pt>
                <c:pt idx="20">
                  <c:v>国华人寿</c:v>
                </c:pt>
                <c:pt idx="21">
                  <c:v>农银人寿</c:v>
                </c:pt>
                <c:pt idx="22">
                  <c:v>中英人寿</c:v>
                </c:pt>
                <c:pt idx="23">
                  <c:v>建信人寿</c:v>
                </c:pt>
                <c:pt idx="24">
                  <c:v>和谐健康</c:v>
                </c:pt>
                <c:pt idx="25">
                  <c:v>华泰人寿</c:v>
                </c:pt>
              </c:strCache>
            </c:strRef>
          </c:cat>
          <c:val>
            <c:numRef>
              <c:f>Sheet1!$C$391:$C$416</c:f>
              <c:numCache>
                <c:formatCode>General</c:formatCode>
                <c:ptCount val="26"/>
                <c:pt idx="0">
                  <c:v>167</c:v>
                </c:pt>
                <c:pt idx="1">
                  <c:v>4</c:v>
                </c:pt>
                <c:pt idx="2">
                  <c:v>1</c:v>
                </c:pt>
                <c:pt idx="3">
                  <c:v>43</c:v>
                </c:pt>
                <c:pt idx="4">
                  <c:v>67</c:v>
                </c:pt>
                <c:pt idx="5">
                  <c:v>498</c:v>
                </c:pt>
                <c:pt idx="6">
                  <c:v>0</c:v>
                </c:pt>
                <c:pt idx="7">
                  <c:v>190</c:v>
                </c:pt>
                <c:pt idx="8">
                  <c:v>20</c:v>
                </c:pt>
                <c:pt idx="9">
                  <c:v>0</c:v>
                </c:pt>
                <c:pt idx="10">
                  <c:v>97</c:v>
                </c:pt>
                <c:pt idx="11">
                  <c:v>8</c:v>
                </c:pt>
                <c:pt idx="12">
                  <c:v>0</c:v>
                </c:pt>
                <c:pt idx="13">
                  <c:v>18</c:v>
                </c:pt>
                <c:pt idx="14">
                  <c:v>3</c:v>
                </c:pt>
                <c:pt idx="15">
                  <c:v>12</c:v>
                </c:pt>
                <c:pt idx="16">
                  <c:v>2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2</c:v>
                </c:pt>
                <c:pt idx="24">
                  <c:v>0</c:v>
                </c:pt>
                <c:pt idx="25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Sheet1!$D$390</c:f>
              <c:strCache>
                <c:ptCount val="1"/>
                <c:pt idx="0">
                  <c:v>份额</c:v>
                </c:pt>
              </c:strCache>
            </c:strRef>
          </c:tx>
          <c:invertIfNegative val="0"/>
          <c:cat>
            <c:strRef>
              <c:f>Sheet1!$B$391:$B$416</c:f>
              <c:strCache>
                <c:ptCount val="26"/>
                <c:pt idx="0">
                  <c:v>中国人寿</c:v>
                </c:pt>
                <c:pt idx="1">
                  <c:v>太平洋人寿</c:v>
                </c:pt>
                <c:pt idx="2">
                  <c:v>平安人寿</c:v>
                </c:pt>
                <c:pt idx="3">
                  <c:v>泰康人寿</c:v>
                </c:pt>
                <c:pt idx="4">
                  <c:v>太平人寿</c:v>
                </c:pt>
                <c:pt idx="5">
                  <c:v>生命人寿</c:v>
                </c:pt>
                <c:pt idx="6">
                  <c:v>民生人寿</c:v>
                </c:pt>
                <c:pt idx="7">
                  <c:v>人保健康</c:v>
                </c:pt>
                <c:pt idx="8">
                  <c:v>人保人寿</c:v>
                </c:pt>
                <c:pt idx="9">
                  <c:v>中荷人寿</c:v>
                </c:pt>
                <c:pt idx="10">
                  <c:v>新华人寿</c:v>
                </c:pt>
                <c:pt idx="11">
                  <c:v>阳光人寿</c:v>
                </c:pt>
                <c:pt idx="12">
                  <c:v>合众人寿</c:v>
                </c:pt>
                <c:pt idx="13">
                  <c:v>中意人寿</c:v>
                </c:pt>
                <c:pt idx="14">
                  <c:v>百年人寿</c:v>
                </c:pt>
                <c:pt idx="15">
                  <c:v>光大永明人寿</c:v>
                </c:pt>
                <c:pt idx="16">
                  <c:v>恒安标准人寿</c:v>
                </c:pt>
                <c:pt idx="17">
                  <c:v>华汇人寿</c:v>
                </c:pt>
                <c:pt idx="18">
                  <c:v>英大泰和人寿</c:v>
                </c:pt>
                <c:pt idx="19">
                  <c:v>大家人寿</c:v>
                </c:pt>
                <c:pt idx="20">
                  <c:v>国华人寿</c:v>
                </c:pt>
                <c:pt idx="21">
                  <c:v>农银人寿</c:v>
                </c:pt>
                <c:pt idx="22">
                  <c:v>中英人寿</c:v>
                </c:pt>
                <c:pt idx="23">
                  <c:v>建信人寿</c:v>
                </c:pt>
                <c:pt idx="24">
                  <c:v>和谐健康</c:v>
                </c:pt>
                <c:pt idx="25">
                  <c:v>华泰人寿</c:v>
                </c:pt>
              </c:strCache>
            </c:strRef>
          </c:cat>
          <c:val>
            <c:numRef>
              <c:f>Sheet1!$D$391:$D$416</c:f>
              <c:numCache>
                <c:formatCode>0.00%</c:formatCode>
                <c:ptCount val="26"/>
                <c:pt idx="0">
                  <c:v>0.14739629302736099</c:v>
                </c:pt>
                <c:pt idx="1">
                  <c:v>3.5304501323918801E-3</c:v>
                </c:pt>
                <c:pt idx="2">
                  <c:v>8.8261253309797002E-4</c:v>
                </c:pt>
                <c:pt idx="3">
                  <c:v>3.795233892321271E-2</c:v>
                </c:pt>
                <c:pt idx="4">
                  <c:v>5.9135039717563988E-2</c:v>
                </c:pt>
                <c:pt idx="5">
                  <c:v>0.43954104148278905</c:v>
                </c:pt>
                <c:pt idx="6">
                  <c:v>0</c:v>
                </c:pt>
                <c:pt idx="7">
                  <c:v>0.1676963812886143</c:v>
                </c:pt>
                <c:pt idx="8">
                  <c:v>1.7652250661959398E-2</c:v>
                </c:pt>
                <c:pt idx="9">
                  <c:v>0</c:v>
                </c:pt>
                <c:pt idx="10">
                  <c:v>8.5613415710503085E-2</c:v>
                </c:pt>
                <c:pt idx="11">
                  <c:v>7.0609002647837602E-3</c:v>
                </c:pt>
                <c:pt idx="12">
                  <c:v>0</c:v>
                </c:pt>
                <c:pt idx="13">
                  <c:v>1.5887025595763458E-2</c:v>
                </c:pt>
                <c:pt idx="14">
                  <c:v>2.6478375992939102E-3</c:v>
                </c:pt>
                <c:pt idx="15">
                  <c:v>1.0591350397175641E-2</c:v>
                </c:pt>
                <c:pt idx="16">
                  <c:v>1.76522506619594E-3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1.76522506619594E-3</c:v>
                </c:pt>
                <c:pt idx="24">
                  <c:v>0</c:v>
                </c:pt>
                <c:pt idx="25">
                  <c:v>8.8261253309797002E-4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25865856"/>
        <c:axId val="625867392"/>
        <c:axId val="0"/>
      </c:bar3DChart>
      <c:catAx>
        <c:axId val="625865856"/>
        <c:scaling>
          <c:orientation val="minMax"/>
        </c:scaling>
        <c:delete val="0"/>
        <c:axPos val="b"/>
        <c:majorTickMark val="none"/>
        <c:minorTickMark val="none"/>
        <c:tickLblPos val="nextTo"/>
        <c:crossAx val="625867392"/>
        <c:crosses val="autoZero"/>
        <c:auto val="1"/>
        <c:lblAlgn val="ctr"/>
        <c:lblOffset val="100"/>
        <c:noMultiLvlLbl val="0"/>
      </c:catAx>
      <c:valAx>
        <c:axId val="62586739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62586585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600" b="0" i="1" baseline="0"/>
            </a:pPr>
            <a:endParaRPr lang="zh-CN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CN"/>
              <a:t>2020</a:t>
            </a:r>
            <a:r>
              <a:rPr lang="zh-CN" altLang="en-US"/>
              <a:t>年</a:t>
            </a:r>
            <a:r>
              <a:rPr lang="en-US" altLang="zh-CN"/>
              <a:t>1</a:t>
            </a:r>
            <a:r>
              <a:rPr lang="zh-CN" altLang="en-US"/>
              <a:t>季度各公司健康险市场情况</a:t>
            </a:r>
            <a:endParaRPr lang="zh-CN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Sheet1!$C$424</c:f>
              <c:strCache>
                <c:ptCount val="1"/>
                <c:pt idx="0">
                  <c:v>2020年1季度</c:v>
                </c:pt>
              </c:strCache>
            </c:strRef>
          </c:tx>
          <c:invertIfNegative val="0"/>
          <c:cat>
            <c:strRef>
              <c:f>Sheet1!$B$425:$B$450</c:f>
              <c:strCache>
                <c:ptCount val="26"/>
                <c:pt idx="0">
                  <c:v>中国人寿</c:v>
                </c:pt>
                <c:pt idx="1">
                  <c:v>太平洋人寿</c:v>
                </c:pt>
                <c:pt idx="2">
                  <c:v>平安人寿</c:v>
                </c:pt>
                <c:pt idx="3">
                  <c:v>泰康人寿</c:v>
                </c:pt>
                <c:pt idx="4">
                  <c:v>太平人寿</c:v>
                </c:pt>
                <c:pt idx="5">
                  <c:v>生命人寿</c:v>
                </c:pt>
                <c:pt idx="6">
                  <c:v>民生人寿</c:v>
                </c:pt>
                <c:pt idx="7">
                  <c:v>人保健康</c:v>
                </c:pt>
                <c:pt idx="8">
                  <c:v>人保人寿</c:v>
                </c:pt>
                <c:pt idx="9">
                  <c:v>中荷人寿</c:v>
                </c:pt>
                <c:pt idx="10">
                  <c:v>新华人寿</c:v>
                </c:pt>
                <c:pt idx="11">
                  <c:v>阳光人寿</c:v>
                </c:pt>
                <c:pt idx="12">
                  <c:v>合众人寿</c:v>
                </c:pt>
                <c:pt idx="13">
                  <c:v>中意人寿</c:v>
                </c:pt>
                <c:pt idx="14">
                  <c:v>百年人寿</c:v>
                </c:pt>
                <c:pt idx="15">
                  <c:v>光大永明人寿</c:v>
                </c:pt>
                <c:pt idx="16">
                  <c:v>恒安标准人寿</c:v>
                </c:pt>
                <c:pt idx="17">
                  <c:v>华汇人寿</c:v>
                </c:pt>
                <c:pt idx="18">
                  <c:v>英大泰和人寿</c:v>
                </c:pt>
                <c:pt idx="19">
                  <c:v>大家人寿</c:v>
                </c:pt>
                <c:pt idx="20">
                  <c:v>国华人寿</c:v>
                </c:pt>
                <c:pt idx="21">
                  <c:v>农银人寿</c:v>
                </c:pt>
                <c:pt idx="22">
                  <c:v>中英人寿</c:v>
                </c:pt>
                <c:pt idx="23">
                  <c:v>建信人寿</c:v>
                </c:pt>
                <c:pt idx="24">
                  <c:v>和谐健康</c:v>
                </c:pt>
                <c:pt idx="25">
                  <c:v>华泰人寿</c:v>
                </c:pt>
              </c:strCache>
            </c:strRef>
          </c:cat>
          <c:val>
            <c:numRef>
              <c:f>Sheet1!$C$425:$C$450</c:f>
              <c:numCache>
                <c:formatCode>General</c:formatCode>
                <c:ptCount val="26"/>
                <c:pt idx="0">
                  <c:v>1271</c:v>
                </c:pt>
                <c:pt idx="1">
                  <c:v>59</c:v>
                </c:pt>
                <c:pt idx="2">
                  <c:v>58</c:v>
                </c:pt>
                <c:pt idx="3">
                  <c:v>788</c:v>
                </c:pt>
                <c:pt idx="4">
                  <c:v>1642</c:v>
                </c:pt>
                <c:pt idx="5">
                  <c:v>1641</c:v>
                </c:pt>
                <c:pt idx="6">
                  <c:v>0</c:v>
                </c:pt>
                <c:pt idx="7">
                  <c:v>7413</c:v>
                </c:pt>
                <c:pt idx="8">
                  <c:v>912</c:v>
                </c:pt>
                <c:pt idx="9">
                  <c:v>0</c:v>
                </c:pt>
                <c:pt idx="10">
                  <c:v>2225</c:v>
                </c:pt>
                <c:pt idx="11">
                  <c:v>197</c:v>
                </c:pt>
                <c:pt idx="12">
                  <c:v>144</c:v>
                </c:pt>
                <c:pt idx="13">
                  <c:v>99</c:v>
                </c:pt>
                <c:pt idx="14">
                  <c:v>225</c:v>
                </c:pt>
                <c:pt idx="15">
                  <c:v>47</c:v>
                </c:pt>
                <c:pt idx="16">
                  <c:v>727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423</c:v>
                </c:pt>
                <c:pt idx="23">
                  <c:v>21</c:v>
                </c:pt>
                <c:pt idx="24">
                  <c:v>0</c:v>
                </c:pt>
                <c:pt idx="25">
                  <c:v>123</c:v>
                </c:pt>
              </c:numCache>
            </c:numRef>
          </c:val>
        </c:ser>
        <c:ser>
          <c:idx val="1"/>
          <c:order val="1"/>
          <c:tx>
            <c:strRef>
              <c:f>Sheet1!$D$424</c:f>
              <c:strCache>
                <c:ptCount val="1"/>
                <c:pt idx="0">
                  <c:v>份额</c:v>
                </c:pt>
              </c:strCache>
            </c:strRef>
          </c:tx>
          <c:invertIfNegative val="0"/>
          <c:cat>
            <c:strRef>
              <c:f>Sheet1!$B$425:$B$450</c:f>
              <c:strCache>
                <c:ptCount val="26"/>
                <c:pt idx="0">
                  <c:v>中国人寿</c:v>
                </c:pt>
                <c:pt idx="1">
                  <c:v>太平洋人寿</c:v>
                </c:pt>
                <c:pt idx="2">
                  <c:v>平安人寿</c:v>
                </c:pt>
                <c:pt idx="3">
                  <c:v>泰康人寿</c:v>
                </c:pt>
                <c:pt idx="4">
                  <c:v>太平人寿</c:v>
                </c:pt>
                <c:pt idx="5">
                  <c:v>生命人寿</c:v>
                </c:pt>
                <c:pt idx="6">
                  <c:v>民生人寿</c:v>
                </c:pt>
                <c:pt idx="7">
                  <c:v>人保健康</c:v>
                </c:pt>
                <c:pt idx="8">
                  <c:v>人保人寿</c:v>
                </c:pt>
                <c:pt idx="9">
                  <c:v>中荷人寿</c:v>
                </c:pt>
                <c:pt idx="10">
                  <c:v>新华人寿</c:v>
                </c:pt>
                <c:pt idx="11">
                  <c:v>阳光人寿</c:v>
                </c:pt>
                <c:pt idx="12">
                  <c:v>合众人寿</c:v>
                </c:pt>
                <c:pt idx="13">
                  <c:v>中意人寿</c:v>
                </c:pt>
                <c:pt idx="14">
                  <c:v>百年人寿</c:v>
                </c:pt>
                <c:pt idx="15">
                  <c:v>光大永明人寿</c:v>
                </c:pt>
                <c:pt idx="16">
                  <c:v>恒安标准人寿</c:v>
                </c:pt>
                <c:pt idx="17">
                  <c:v>华汇人寿</c:v>
                </c:pt>
                <c:pt idx="18">
                  <c:v>英大泰和人寿</c:v>
                </c:pt>
                <c:pt idx="19">
                  <c:v>大家人寿</c:v>
                </c:pt>
                <c:pt idx="20">
                  <c:v>国华人寿</c:v>
                </c:pt>
                <c:pt idx="21">
                  <c:v>农银人寿</c:v>
                </c:pt>
                <c:pt idx="22">
                  <c:v>中英人寿</c:v>
                </c:pt>
                <c:pt idx="23">
                  <c:v>建信人寿</c:v>
                </c:pt>
                <c:pt idx="24">
                  <c:v>和谐健康</c:v>
                </c:pt>
                <c:pt idx="25">
                  <c:v>华泰人寿</c:v>
                </c:pt>
              </c:strCache>
            </c:strRef>
          </c:cat>
          <c:val>
            <c:numRef>
              <c:f>Sheet1!$D$425:$D$450</c:f>
              <c:numCache>
                <c:formatCode>0.00%</c:formatCode>
                <c:ptCount val="26"/>
                <c:pt idx="0">
                  <c:v>7.0552317513183457E-2</c:v>
                </c:pt>
                <c:pt idx="1">
                  <c:v>3.2750485706355813E-3</c:v>
                </c:pt>
                <c:pt idx="2">
                  <c:v>3.2195392728281988E-3</c:v>
                </c:pt>
                <c:pt idx="3">
                  <c:v>4.3741326672217598E-2</c:v>
                </c:pt>
                <c:pt idx="4">
                  <c:v>9.1146266999722447E-2</c:v>
                </c:pt>
                <c:pt idx="5">
                  <c:v>9.1090757701915076E-2</c:v>
                </c:pt>
                <c:pt idx="6">
                  <c:v>0</c:v>
                </c:pt>
                <c:pt idx="7">
                  <c:v>0.41149042464612823</c:v>
                </c:pt>
                <c:pt idx="8">
                  <c:v>5.0624479600333054E-2</c:v>
                </c:pt>
                <c:pt idx="9">
                  <c:v>0</c:v>
                </c:pt>
                <c:pt idx="10">
                  <c:v>0.12350818762142658</c:v>
                </c:pt>
                <c:pt idx="11">
                  <c:v>1.09353316680544E-2</c:v>
                </c:pt>
                <c:pt idx="12">
                  <c:v>7.9933388842631133E-3</c:v>
                </c:pt>
                <c:pt idx="13">
                  <c:v>5.4954204829308906E-3</c:v>
                </c:pt>
                <c:pt idx="14">
                  <c:v>1.2489592006661115E-2</c:v>
                </c:pt>
                <c:pt idx="15">
                  <c:v>2.6089369969469886E-3</c:v>
                </c:pt>
                <c:pt idx="16">
                  <c:v>4.0355259505967252E-2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2.3480432972522898E-2</c:v>
                </c:pt>
                <c:pt idx="23">
                  <c:v>1.1656952539550376E-3</c:v>
                </c:pt>
                <c:pt idx="24">
                  <c:v>0</c:v>
                </c:pt>
                <c:pt idx="25">
                  <c:v>6.827643630308077E-3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26058368"/>
        <c:axId val="626059904"/>
        <c:axId val="0"/>
      </c:bar3DChart>
      <c:catAx>
        <c:axId val="626058368"/>
        <c:scaling>
          <c:orientation val="minMax"/>
        </c:scaling>
        <c:delete val="0"/>
        <c:axPos val="b"/>
        <c:majorTickMark val="none"/>
        <c:minorTickMark val="none"/>
        <c:tickLblPos val="nextTo"/>
        <c:crossAx val="626059904"/>
        <c:crosses val="autoZero"/>
        <c:auto val="1"/>
        <c:lblAlgn val="ctr"/>
        <c:lblOffset val="100"/>
        <c:noMultiLvlLbl val="0"/>
      </c:catAx>
      <c:valAx>
        <c:axId val="62605990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62605836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600" b="0" i="1" baseline="0"/>
            </a:pPr>
            <a:endParaRPr lang="zh-CN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2020</a:t>
            </a:r>
            <a:r>
              <a:rPr lang="zh-CN"/>
              <a:t>年</a:t>
            </a:r>
            <a:r>
              <a:rPr lang="en-US" altLang="zh-CN"/>
              <a:t>1</a:t>
            </a:r>
            <a:r>
              <a:rPr lang="zh-CN" altLang="en-US"/>
              <a:t>季度</a:t>
            </a:r>
            <a:r>
              <a:rPr lang="zh-CN"/>
              <a:t>各机构活动人数（人）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0888077732005352"/>
          <c:y val="0.15891331391795205"/>
          <c:w val="0.87934585991320624"/>
          <c:h val="0.6564357674468773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Sheet1!$F$4</c:f>
              <c:strCache>
                <c:ptCount val="1"/>
                <c:pt idx="0">
                  <c:v>活动人数</c:v>
                </c:pt>
              </c:strCache>
            </c:strRef>
          </c:tx>
          <c:invertIfNegative val="0"/>
          <c:cat>
            <c:strRef>
              <c:f>Sheet1!$A$5:$A$30</c:f>
              <c:strCache>
                <c:ptCount val="26"/>
                <c:pt idx="0">
                  <c:v>中国人寿</c:v>
                </c:pt>
                <c:pt idx="1">
                  <c:v>太保寿险</c:v>
                </c:pt>
                <c:pt idx="2">
                  <c:v>平安寿险</c:v>
                </c:pt>
                <c:pt idx="3">
                  <c:v>泰康人寿</c:v>
                </c:pt>
                <c:pt idx="4">
                  <c:v>新华人寿</c:v>
                </c:pt>
                <c:pt idx="5">
                  <c:v>太平人寿</c:v>
                </c:pt>
                <c:pt idx="6">
                  <c:v>民生人寿</c:v>
                </c:pt>
                <c:pt idx="7">
                  <c:v>生命人寿</c:v>
                </c:pt>
                <c:pt idx="8">
                  <c:v>中荷人寿</c:v>
                </c:pt>
                <c:pt idx="9">
                  <c:v>农银人寿</c:v>
                </c:pt>
                <c:pt idx="10">
                  <c:v>人保健康</c:v>
                </c:pt>
                <c:pt idx="11">
                  <c:v>恒安标准</c:v>
                </c:pt>
                <c:pt idx="12">
                  <c:v>中意人寿</c:v>
                </c:pt>
                <c:pt idx="13">
                  <c:v>人保寿险</c:v>
                </c:pt>
                <c:pt idx="14">
                  <c:v>英大人寿</c:v>
                </c:pt>
                <c:pt idx="15">
                  <c:v>中英人寿</c:v>
                </c:pt>
                <c:pt idx="16">
                  <c:v>阳光人寿</c:v>
                </c:pt>
                <c:pt idx="17">
                  <c:v>合众人寿</c:v>
                </c:pt>
                <c:pt idx="18">
                  <c:v>百年人寿</c:v>
                </c:pt>
                <c:pt idx="19">
                  <c:v>光大永明</c:v>
                </c:pt>
                <c:pt idx="20">
                  <c:v>国华人寿</c:v>
                </c:pt>
                <c:pt idx="21">
                  <c:v>大家人寿</c:v>
                </c:pt>
                <c:pt idx="22">
                  <c:v>和谐健康</c:v>
                </c:pt>
                <c:pt idx="23">
                  <c:v>建信人寿</c:v>
                </c:pt>
                <c:pt idx="24">
                  <c:v>华泰人寿</c:v>
                </c:pt>
                <c:pt idx="25">
                  <c:v>华汇人寿</c:v>
                </c:pt>
              </c:strCache>
            </c:strRef>
          </c:cat>
          <c:val>
            <c:numRef>
              <c:f>Sheet1!$F$5:$F$30</c:f>
              <c:numCache>
                <c:formatCode>0</c:formatCode>
                <c:ptCount val="26"/>
                <c:pt idx="0">
                  <c:v>885</c:v>
                </c:pt>
                <c:pt idx="1">
                  <c:v>130</c:v>
                </c:pt>
                <c:pt idx="2">
                  <c:v>732</c:v>
                </c:pt>
                <c:pt idx="3">
                  <c:v>316</c:v>
                </c:pt>
                <c:pt idx="4">
                  <c:v>377</c:v>
                </c:pt>
                <c:pt idx="5">
                  <c:v>343</c:v>
                </c:pt>
                <c:pt idx="6">
                  <c:v>43</c:v>
                </c:pt>
                <c:pt idx="7">
                  <c:v>43</c:v>
                </c:pt>
                <c:pt idx="8">
                  <c:v>29</c:v>
                </c:pt>
                <c:pt idx="9">
                  <c:v>0</c:v>
                </c:pt>
                <c:pt idx="10">
                  <c:v>135</c:v>
                </c:pt>
                <c:pt idx="11">
                  <c:v>135</c:v>
                </c:pt>
                <c:pt idx="12">
                  <c:v>14</c:v>
                </c:pt>
                <c:pt idx="13">
                  <c:v>273</c:v>
                </c:pt>
                <c:pt idx="14">
                  <c:v>194</c:v>
                </c:pt>
                <c:pt idx="15">
                  <c:v>91</c:v>
                </c:pt>
                <c:pt idx="16">
                  <c:v>82</c:v>
                </c:pt>
                <c:pt idx="17">
                  <c:v>84</c:v>
                </c:pt>
                <c:pt idx="18">
                  <c:v>10</c:v>
                </c:pt>
                <c:pt idx="19">
                  <c:v>0</c:v>
                </c:pt>
                <c:pt idx="20">
                  <c:v>0</c:v>
                </c:pt>
                <c:pt idx="21">
                  <c:v>14</c:v>
                </c:pt>
                <c:pt idx="22">
                  <c:v>1</c:v>
                </c:pt>
                <c:pt idx="23">
                  <c:v>8</c:v>
                </c:pt>
                <c:pt idx="24">
                  <c:v>8</c:v>
                </c:pt>
                <c:pt idx="2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26053120"/>
        <c:axId val="626054656"/>
      </c:barChart>
      <c:catAx>
        <c:axId val="626053120"/>
        <c:scaling>
          <c:orientation val="minMax"/>
        </c:scaling>
        <c:delete val="0"/>
        <c:axPos val="b"/>
        <c:majorTickMark val="none"/>
        <c:minorTickMark val="none"/>
        <c:tickLblPos val="nextTo"/>
        <c:crossAx val="626054656"/>
        <c:crosses val="autoZero"/>
        <c:auto val="1"/>
        <c:lblAlgn val="ctr"/>
        <c:lblOffset val="100"/>
        <c:noMultiLvlLbl val="0"/>
      </c:catAx>
      <c:valAx>
        <c:axId val="626054656"/>
        <c:scaling>
          <c:orientation val="minMax"/>
        </c:scaling>
        <c:delete val="0"/>
        <c:axPos val="l"/>
        <c:majorGridlines/>
        <c:numFmt formatCode="0" sourceLinked="1"/>
        <c:majorTickMark val="none"/>
        <c:minorTickMark val="none"/>
        <c:tickLblPos val="nextTo"/>
        <c:crossAx val="62605312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600" b="0" i="1" baseline="0"/>
            </a:pPr>
            <a:endParaRPr lang="zh-CN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CN"/>
              <a:t>2020</a:t>
            </a:r>
            <a:r>
              <a:rPr lang="zh-CN" altLang="en-US"/>
              <a:t>年</a:t>
            </a:r>
            <a:r>
              <a:rPr lang="en-US" altLang="zh-CN"/>
              <a:t>1</a:t>
            </a:r>
            <a:r>
              <a:rPr lang="zh-CN" altLang="en-US"/>
              <a:t>季度丹东各机构人力情况（人）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Sheet1!$B$4</c:f>
              <c:strCache>
                <c:ptCount val="1"/>
                <c:pt idx="0">
                  <c:v>当月人力</c:v>
                </c:pt>
              </c:strCache>
            </c:strRef>
          </c:tx>
          <c:marker>
            <c:symbol val="none"/>
          </c:marker>
          <c:cat>
            <c:strRef>
              <c:f>Sheet1!$A$5:$A$30</c:f>
              <c:strCache>
                <c:ptCount val="26"/>
                <c:pt idx="0">
                  <c:v>中国人寿</c:v>
                </c:pt>
                <c:pt idx="1">
                  <c:v>太保寿险</c:v>
                </c:pt>
                <c:pt idx="2">
                  <c:v>平安寿险</c:v>
                </c:pt>
                <c:pt idx="3">
                  <c:v>泰康人寿</c:v>
                </c:pt>
                <c:pt idx="4">
                  <c:v>新华人寿</c:v>
                </c:pt>
                <c:pt idx="5">
                  <c:v>太平人寿</c:v>
                </c:pt>
                <c:pt idx="6">
                  <c:v>民生人寿</c:v>
                </c:pt>
                <c:pt idx="7">
                  <c:v>生命人寿</c:v>
                </c:pt>
                <c:pt idx="8">
                  <c:v>中荷人寿</c:v>
                </c:pt>
                <c:pt idx="9">
                  <c:v>农银人寿</c:v>
                </c:pt>
                <c:pt idx="10">
                  <c:v>人保健康</c:v>
                </c:pt>
                <c:pt idx="11">
                  <c:v>恒安标准</c:v>
                </c:pt>
                <c:pt idx="12">
                  <c:v>中意人寿</c:v>
                </c:pt>
                <c:pt idx="13">
                  <c:v>人保寿险</c:v>
                </c:pt>
                <c:pt idx="14">
                  <c:v>英大人寿</c:v>
                </c:pt>
                <c:pt idx="15">
                  <c:v>中英人寿</c:v>
                </c:pt>
                <c:pt idx="16">
                  <c:v>阳光人寿</c:v>
                </c:pt>
                <c:pt idx="17">
                  <c:v>合众人寿</c:v>
                </c:pt>
                <c:pt idx="18">
                  <c:v>百年人寿</c:v>
                </c:pt>
                <c:pt idx="19">
                  <c:v>光大永明</c:v>
                </c:pt>
                <c:pt idx="20">
                  <c:v>国华人寿</c:v>
                </c:pt>
                <c:pt idx="21">
                  <c:v>大家人寿</c:v>
                </c:pt>
                <c:pt idx="22">
                  <c:v>和谐健康</c:v>
                </c:pt>
                <c:pt idx="23">
                  <c:v>建信人寿</c:v>
                </c:pt>
                <c:pt idx="24">
                  <c:v>华泰人寿</c:v>
                </c:pt>
                <c:pt idx="25">
                  <c:v>华汇人寿</c:v>
                </c:pt>
              </c:strCache>
            </c:strRef>
          </c:cat>
          <c:val>
            <c:numRef>
              <c:f>Sheet1!$B$5:$B$30</c:f>
              <c:numCache>
                <c:formatCode>0</c:formatCode>
                <c:ptCount val="26"/>
                <c:pt idx="0">
                  <c:v>2381</c:v>
                </c:pt>
                <c:pt idx="1">
                  <c:v>605</c:v>
                </c:pt>
                <c:pt idx="2">
                  <c:v>1009</c:v>
                </c:pt>
                <c:pt idx="3">
                  <c:v>1578</c:v>
                </c:pt>
                <c:pt idx="4">
                  <c:v>1199</c:v>
                </c:pt>
                <c:pt idx="5">
                  <c:v>1526</c:v>
                </c:pt>
                <c:pt idx="6">
                  <c:v>196</c:v>
                </c:pt>
                <c:pt idx="7">
                  <c:v>714</c:v>
                </c:pt>
                <c:pt idx="8">
                  <c:v>72</c:v>
                </c:pt>
                <c:pt idx="9">
                  <c:v>0</c:v>
                </c:pt>
                <c:pt idx="10">
                  <c:v>187</c:v>
                </c:pt>
                <c:pt idx="11">
                  <c:v>433</c:v>
                </c:pt>
                <c:pt idx="12">
                  <c:v>107</c:v>
                </c:pt>
                <c:pt idx="13">
                  <c:v>919</c:v>
                </c:pt>
                <c:pt idx="14">
                  <c:v>807</c:v>
                </c:pt>
                <c:pt idx="15">
                  <c:v>248</c:v>
                </c:pt>
                <c:pt idx="16">
                  <c:v>318</c:v>
                </c:pt>
                <c:pt idx="17">
                  <c:v>448</c:v>
                </c:pt>
                <c:pt idx="18">
                  <c:v>87</c:v>
                </c:pt>
                <c:pt idx="19">
                  <c:v>0</c:v>
                </c:pt>
                <c:pt idx="20">
                  <c:v>0</c:v>
                </c:pt>
                <c:pt idx="21">
                  <c:v>21</c:v>
                </c:pt>
                <c:pt idx="22">
                  <c:v>6</c:v>
                </c:pt>
                <c:pt idx="23">
                  <c:v>67</c:v>
                </c:pt>
                <c:pt idx="24">
                  <c:v>171</c:v>
                </c:pt>
                <c:pt idx="25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Sheet1!$C$4</c:f>
              <c:strCache>
                <c:ptCount val="1"/>
                <c:pt idx="0">
                  <c:v>当月净增</c:v>
                </c:pt>
              </c:strCache>
            </c:strRef>
          </c:tx>
          <c:marker>
            <c:symbol val="none"/>
          </c:marker>
          <c:cat>
            <c:strRef>
              <c:f>Sheet1!$A$5:$A$30</c:f>
              <c:strCache>
                <c:ptCount val="26"/>
                <c:pt idx="0">
                  <c:v>中国人寿</c:v>
                </c:pt>
                <c:pt idx="1">
                  <c:v>太保寿险</c:v>
                </c:pt>
                <c:pt idx="2">
                  <c:v>平安寿险</c:v>
                </c:pt>
                <c:pt idx="3">
                  <c:v>泰康人寿</c:v>
                </c:pt>
                <c:pt idx="4">
                  <c:v>新华人寿</c:v>
                </c:pt>
                <c:pt idx="5">
                  <c:v>太平人寿</c:v>
                </c:pt>
                <c:pt idx="6">
                  <c:v>民生人寿</c:v>
                </c:pt>
                <c:pt idx="7">
                  <c:v>生命人寿</c:v>
                </c:pt>
                <c:pt idx="8">
                  <c:v>中荷人寿</c:v>
                </c:pt>
                <c:pt idx="9">
                  <c:v>农银人寿</c:v>
                </c:pt>
                <c:pt idx="10">
                  <c:v>人保健康</c:v>
                </c:pt>
                <c:pt idx="11">
                  <c:v>恒安标准</c:v>
                </c:pt>
                <c:pt idx="12">
                  <c:v>中意人寿</c:v>
                </c:pt>
                <c:pt idx="13">
                  <c:v>人保寿险</c:v>
                </c:pt>
                <c:pt idx="14">
                  <c:v>英大人寿</c:v>
                </c:pt>
                <c:pt idx="15">
                  <c:v>中英人寿</c:v>
                </c:pt>
                <c:pt idx="16">
                  <c:v>阳光人寿</c:v>
                </c:pt>
                <c:pt idx="17">
                  <c:v>合众人寿</c:v>
                </c:pt>
                <c:pt idx="18">
                  <c:v>百年人寿</c:v>
                </c:pt>
                <c:pt idx="19">
                  <c:v>光大永明</c:v>
                </c:pt>
                <c:pt idx="20">
                  <c:v>国华人寿</c:v>
                </c:pt>
                <c:pt idx="21">
                  <c:v>大家人寿</c:v>
                </c:pt>
                <c:pt idx="22">
                  <c:v>和谐健康</c:v>
                </c:pt>
                <c:pt idx="23">
                  <c:v>建信人寿</c:v>
                </c:pt>
                <c:pt idx="24">
                  <c:v>华泰人寿</c:v>
                </c:pt>
                <c:pt idx="25">
                  <c:v>华汇人寿</c:v>
                </c:pt>
              </c:strCache>
            </c:strRef>
          </c:cat>
          <c:val>
            <c:numRef>
              <c:f>Sheet1!$C$5:$C$30</c:f>
              <c:numCache>
                <c:formatCode>0</c:formatCode>
                <c:ptCount val="26"/>
                <c:pt idx="0">
                  <c:v>335</c:v>
                </c:pt>
                <c:pt idx="1">
                  <c:v>91</c:v>
                </c:pt>
                <c:pt idx="2">
                  <c:v>52</c:v>
                </c:pt>
                <c:pt idx="3">
                  <c:v>643</c:v>
                </c:pt>
                <c:pt idx="4">
                  <c:v>40</c:v>
                </c:pt>
                <c:pt idx="5">
                  <c:v>249</c:v>
                </c:pt>
                <c:pt idx="6">
                  <c:v>57</c:v>
                </c:pt>
                <c:pt idx="7">
                  <c:v>0</c:v>
                </c:pt>
                <c:pt idx="8">
                  <c:v>16</c:v>
                </c:pt>
                <c:pt idx="9">
                  <c:v>0</c:v>
                </c:pt>
                <c:pt idx="10">
                  <c:v>-9</c:v>
                </c:pt>
                <c:pt idx="11">
                  <c:v>-11</c:v>
                </c:pt>
                <c:pt idx="12">
                  <c:v>-16</c:v>
                </c:pt>
                <c:pt idx="13">
                  <c:v>43</c:v>
                </c:pt>
                <c:pt idx="14">
                  <c:v>77</c:v>
                </c:pt>
                <c:pt idx="15">
                  <c:v>81</c:v>
                </c:pt>
                <c:pt idx="16">
                  <c:v>50</c:v>
                </c:pt>
                <c:pt idx="17">
                  <c:v>6</c:v>
                </c:pt>
                <c:pt idx="18">
                  <c:v>-7</c:v>
                </c:pt>
                <c:pt idx="19">
                  <c:v>0</c:v>
                </c:pt>
                <c:pt idx="20">
                  <c:v>0</c:v>
                </c:pt>
                <c:pt idx="21">
                  <c:v>9</c:v>
                </c:pt>
                <c:pt idx="22">
                  <c:v>0</c:v>
                </c:pt>
                <c:pt idx="23">
                  <c:v>9</c:v>
                </c:pt>
                <c:pt idx="24">
                  <c:v>16</c:v>
                </c:pt>
                <c:pt idx="25">
                  <c:v>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Sheet1!$D$4</c:f>
              <c:strCache>
                <c:ptCount val="1"/>
                <c:pt idx="0">
                  <c:v>持证人力</c:v>
                </c:pt>
              </c:strCache>
            </c:strRef>
          </c:tx>
          <c:marker>
            <c:symbol val="none"/>
          </c:marker>
          <c:cat>
            <c:strRef>
              <c:f>Sheet1!$A$5:$A$30</c:f>
              <c:strCache>
                <c:ptCount val="26"/>
                <c:pt idx="0">
                  <c:v>中国人寿</c:v>
                </c:pt>
                <c:pt idx="1">
                  <c:v>太保寿险</c:v>
                </c:pt>
                <c:pt idx="2">
                  <c:v>平安寿险</c:v>
                </c:pt>
                <c:pt idx="3">
                  <c:v>泰康人寿</c:v>
                </c:pt>
                <c:pt idx="4">
                  <c:v>新华人寿</c:v>
                </c:pt>
                <c:pt idx="5">
                  <c:v>太平人寿</c:v>
                </c:pt>
                <c:pt idx="6">
                  <c:v>民生人寿</c:v>
                </c:pt>
                <c:pt idx="7">
                  <c:v>生命人寿</c:v>
                </c:pt>
                <c:pt idx="8">
                  <c:v>中荷人寿</c:v>
                </c:pt>
                <c:pt idx="9">
                  <c:v>农银人寿</c:v>
                </c:pt>
                <c:pt idx="10">
                  <c:v>人保健康</c:v>
                </c:pt>
                <c:pt idx="11">
                  <c:v>恒安标准</c:v>
                </c:pt>
                <c:pt idx="12">
                  <c:v>中意人寿</c:v>
                </c:pt>
                <c:pt idx="13">
                  <c:v>人保寿险</c:v>
                </c:pt>
                <c:pt idx="14">
                  <c:v>英大人寿</c:v>
                </c:pt>
                <c:pt idx="15">
                  <c:v>中英人寿</c:v>
                </c:pt>
                <c:pt idx="16">
                  <c:v>阳光人寿</c:v>
                </c:pt>
                <c:pt idx="17">
                  <c:v>合众人寿</c:v>
                </c:pt>
                <c:pt idx="18">
                  <c:v>百年人寿</c:v>
                </c:pt>
                <c:pt idx="19">
                  <c:v>光大永明</c:v>
                </c:pt>
                <c:pt idx="20">
                  <c:v>国华人寿</c:v>
                </c:pt>
                <c:pt idx="21">
                  <c:v>大家人寿</c:v>
                </c:pt>
                <c:pt idx="22">
                  <c:v>和谐健康</c:v>
                </c:pt>
                <c:pt idx="23">
                  <c:v>建信人寿</c:v>
                </c:pt>
                <c:pt idx="24">
                  <c:v>华泰人寿</c:v>
                </c:pt>
                <c:pt idx="25">
                  <c:v>华汇人寿</c:v>
                </c:pt>
              </c:strCache>
            </c:strRef>
          </c:cat>
          <c:val>
            <c:numRef>
              <c:f>Sheet1!$D$5:$D$30</c:f>
              <c:numCache>
                <c:formatCode>0</c:formatCode>
                <c:ptCount val="26"/>
                <c:pt idx="0">
                  <c:v>2381</c:v>
                </c:pt>
                <c:pt idx="1">
                  <c:v>605</c:v>
                </c:pt>
                <c:pt idx="2">
                  <c:v>1009</c:v>
                </c:pt>
                <c:pt idx="3">
                  <c:v>1578</c:v>
                </c:pt>
                <c:pt idx="4">
                  <c:v>90</c:v>
                </c:pt>
                <c:pt idx="5">
                  <c:v>1526</c:v>
                </c:pt>
                <c:pt idx="6">
                  <c:v>196</c:v>
                </c:pt>
                <c:pt idx="7">
                  <c:v>714</c:v>
                </c:pt>
                <c:pt idx="8">
                  <c:v>72</c:v>
                </c:pt>
                <c:pt idx="9">
                  <c:v>0</c:v>
                </c:pt>
                <c:pt idx="10">
                  <c:v>187</c:v>
                </c:pt>
                <c:pt idx="11">
                  <c:v>433</c:v>
                </c:pt>
                <c:pt idx="12">
                  <c:v>107</c:v>
                </c:pt>
                <c:pt idx="13">
                  <c:v>919</c:v>
                </c:pt>
                <c:pt idx="14">
                  <c:v>807</c:v>
                </c:pt>
                <c:pt idx="15">
                  <c:v>248</c:v>
                </c:pt>
                <c:pt idx="16">
                  <c:v>318</c:v>
                </c:pt>
                <c:pt idx="17">
                  <c:v>448</c:v>
                </c:pt>
                <c:pt idx="18">
                  <c:v>87</c:v>
                </c:pt>
                <c:pt idx="19">
                  <c:v>0</c:v>
                </c:pt>
                <c:pt idx="20">
                  <c:v>0</c:v>
                </c:pt>
                <c:pt idx="21">
                  <c:v>21</c:v>
                </c:pt>
                <c:pt idx="22">
                  <c:v>0</c:v>
                </c:pt>
                <c:pt idx="23">
                  <c:v>67</c:v>
                </c:pt>
                <c:pt idx="24">
                  <c:v>171</c:v>
                </c:pt>
                <c:pt idx="25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35253120"/>
        <c:axId val="635254656"/>
      </c:lineChart>
      <c:catAx>
        <c:axId val="635253120"/>
        <c:scaling>
          <c:orientation val="minMax"/>
        </c:scaling>
        <c:delete val="0"/>
        <c:axPos val="b"/>
        <c:majorTickMark val="none"/>
        <c:minorTickMark val="none"/>
        <c:tickLblPos val="nextTo"/>
        <c:crossAx val="635254656"/>
        <c:crosses val="autoZero"/>
        <c:auto val="1"/>
        <c:lblAlgn val="ctr"/>
        <c:lblOffset val="100"/>
        <c:noMultiLvlLbl val="0"/>
      </c:catAx>
      <c:valAx>
        <c:axId val="635254656"/>
        <c:scaling>
          <c:orientation val="minMax"/>
        </c:scaling>
        <c:delete val="0"/>
        <c:axPos val="l"/>
        <c:majorGridlines/>
        <c:numFmt formatCode="0" sourceLinked="1"/>
        <c:majorTickMark val="none"/>
        <c:minorTickMark val="none"/>
        <c:tickLblPos val="nextTo"/>
        <c:crossAx val="63525312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600" b="0" i="1" baseline="0"/>
            </a:pPr>
            <a:endParaRPr lang="zh-CN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CN"/>
              <a:t>2020</a:t>
            </a:r>
            <a:r>
              <a:rPr lang="zh-CN" altLang="en-US"/>
              <a:t>年</a:t>
            </a:r>
            <a:r>
              <a:rPr lang="en-US" altLang="zh-CN"/>
              <a:t>1</a:t>
            </a:r>
            <a:r>
              <a:rPr lang="zh-CN" altLang="en-US"/>
              <a:t>季度各机构人均产能（元）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Sheet1!$E$4</c:f>
              <c:strCache>
                <c:ptCount val="1"/>
                <c:pt idx="0">
                  <c:v>人均产能</c:v>
                </c:pt>
              </c:strCache>
            </c:strRef>
          </c:tx>
          <c:invertIfNegative val="0"/>
          <c:cat>
            <c:strRef>
              <c:f>Sheet1!$A$5:$A$30</c:f>
              <c:strCache>
                <c:ptCount val="26"/>
                <c:pt idx="0">
                  <c:v>中国人寿</c:v>
                </c:pt>
                <c:pt idx="1">
                  <c:v>太保寿险</c:v>
                </c:pt>
                <c:pt idx="2">
                  <c:v>平安寿险</c:v>
                </c:pt>
                <c:pt idx="3">
                  <c:v>泰康人寿</c:v>
                </c:pt>
                <c:pt idx="4">
                  <c:v>新华人寿</c:v>
                </c:pt>
                <c:pt idx="5">
                  <c:v>太平人寿</c:v>
                </c:pt>
                <c:pt idx="6">
                  <c:v>民生人寿</c:v>
                </c:pt>
                <c:pt idx="7">
                  <c:v>生命人寿</c:v>
                </c:pt>
                <c:pt idx="8">
                  <c:v>中荷人寿</c:v>
                </c:pt>
                <c:pt idx="9">
                  <c:v>农银人寿</c:v>
                </c:pt>
                <c:pt idx="10">
                  <c:v>人保健康</c:v>
                </c:pt>
                <c:pt idx="11">
                  <c:v>恒安标准</c:v>
                </c:pt>
                <c:pt idx="12">
                  <c:v>中意人寿</c:v>
                </c:pt>
                <c:pt idx="13">
                  <c:v>人保寿险</c:v>
                </c:pt>
                <c:pt idx="14">
                  <c:v>英大人寿</c:v>
                </c:pt>
                <c:pt idx="15">
                  <c:v>中英人寿</c:v>
                </c:pt>
                <c:pt idx="16">
                  <c:v>阳光人寿</c:v>
                </c:pt>
                <c:pt idx="17">
                  <c:v>合众人寿</c:v>
                </c:pt>
                <c:pt idx="18">
                  <c:v>百年人寿</c:v>
                </c:pt>
                <c:pt idx="19">
                  <c:v>光大永明</c:v>
                </c:pt>
                <c:pt idx="20">
                  <c:v>国华人寿</c:v>
                </c:pt>
                <c:pt idx="21">
                  <c:v>大家人寿</c:v>
                </c:pt>
                <c:pt idx="22">
                  <c:v>和谐健康</c:v>
                </c:pt>
                <c:pt idx="23">
                  <c:v>建信人寿</c:v>
                </c:pt>
                <c:pt idx="24">
                  <c:v>华泰人寿</c:v>
                </c:pt>
                <c:pt idx="25">
                  <c:v>华汇人寿</c:v>
                </c:pt>
              </c:strCache>
            </c:strRef>
          </c:cat>
          <c:val>
            <c:numRef>
              <c:f>Sheet1!$E$5:$E$30</c:f>
              <c:numCache>
                <c:formatCode>#0.00</c:formatCode>
                <c:ptCount val="26"/>
                <c:pt idx="0">
                  <c:v>4911.46</c:v>
                </c:pt>
                <c:pt idx="1">
                  <c:v>9972.3264999999992</c:v>
                </c:pt>
                <c:pt idx="2">
                  <c:v>11257.620800000001</c:v>
                </c:pt>
                <c:pt idx="3">
                  <c:v>6210.44</c:v>
                </c:pt>
                <c:pt idx="4">
                  <c:v>7635.4162999999999</c:v>
                </c:pt>
                <c:pt idx="5">
                  <c:v>4022.1003999999998</c:v>
                </c:pt>
                <c:pt idx="6">
                  <c:v>9859.6548999999995</c:v>
                </c:pt>
                <c:pt idx="7">
                  <c:v>97742.627900000007</c:v>
                </c:pt>
                <c:pt idx="8">
                  <c:v>8142.9027999999998</c:v>
                </c:pt>
                <c:pt idx="9">
                  <c:v>0</c:v>
                </c:pt>
                <c:pt idx="10">
                  <c:v>13973.3333</c:v>
                </c:pt>
                <c:pt idx="11">
                  <c:v>7535.8726999999999</c:v>
                </c:pt>
                <c:pt idx="12">
                  <c:v>8368.3742999999995</c:v>
                </c:pt>
                <c:pt idx="13">
                  <c:v>4083.5</c:v>
                </c:pt>
                <c:pt idx="14">
                  <c:v>6075.326</c:v>
                </c:pt>
                <c:pt idx="15">
                  <c:v>10419.117899999999</c:v>
                </c:pt>
                <c:pt idx="16">
                  <c:v>25614.31</c:v>
                </c:pt>
                <c:pt idx="17">
                  <c:v>5703.3701000000001</c:v>
                </c:pt>
                <c:pt idx="18">
                  <c:v>2556.7447999999999</c:v>
                </c:pt>
                <c:pt idx="19">
                  <c:v>0</c:v>
                </c:pt>
                <c:pt idx="20">
                  <c:v>0</c:v>
                </c:pt>
                <c:pt idx="21">
                  <c:v>70.78</c:v>
                </c:pt>
                <c:pt idx="22">
                  <c:v>2</c:v>
                </c:pt>
                <c:pt idx="23">
                  <c:v>3074.3</c:v>
                </c:pt>
                <c:pt idx="24">
                  <c:v>26702.9912</c:v>
                </c:pt>
                <c:pt idx="2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35280768"/>
        <c:axId val="635397248"/>
        <c:axId val="0"/>
      </c:bar3DChart>
      <c:catAx>
        <c:axId val="63528076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600" baseline="0"/>
            </a:pPr>
            <a:endParaRPr lang="zh-CN"/>
          </a:p>
        </c:txPr>
        <c:crossAx val="635397248"/>
        <c:crosses val="autoZero"/>
        <c:auto val="1"/>
        <c:lblAlgn val="ctr"/>
        <c:lblOffset val="100"/>
        <c:noMultiLvlLbl val="0"/>
      </c:catAx>
      <c:valAx>
        <c:axId val="635397248"/>
        <c:scaling>
          <c:orientation val="minMax"/>
        </c:scaling>
        <c:delete val="0"/>
        <c:axPos val="l"/>
        <c:majorGridlines/>
        <c:numFmt formatCode="#0.00" sourceLinked="1"/>
        <c:majorTickMark val="out"/>
        <c:minorTickMark val="none"/>
        <c:tickLblPos val="nextTo"/>
        <c:crossAx val="6352807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US" altLang="zh-CN" sz="1600"/>
              <a:t>2020</a:t>
            </a:r>
            <a:r>
              <a:rPr lang="zh-CN" altLang="en-US" sz="1600"/>
              <a:t>年</a:t>
            </a:r>
            <a:r>
              <a:rPr lang="en-US" altLang="zh-CN" sz="1600"/>
              <a:t>1</a:t>
            </a:r>
            <a:r>
              <a:rPr lang="zh-CN" altLang="en-US" sz="1600"/>
              <a:t>季度县域机构保费同期情况（万元）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Sheet1!$C$181</c:f>
              <c:strCache>
                <c:ptCount val="1"/>
                <c:pt idx="0">
                  <c:v>2019年1季度</c:v>
                </c:pt>
              </c:strCache>
            </c:strRef>
          </c:tx>
          <c:invertIfNegative val="0"/>
          <c:cat>
            <c:strRef>
              <c:f>Sheet1!$B$182:$B$184</c:f>
              <c:strCache>
                <c:ptCount val="3"/>
                <c:pt idx="0">
                  <c:v>东港</c:v>
                </c:pt>
                <c:pt idx="1">
                  <c:v>凤城</c:v>
                </c:pt>
                <c:pt idx="2">
                  <c:v>宽甸</c:v>
                </c:pt>
              </c:strCache>
            </c:strRef>
          </c:cat>
          <c:val>
            <c:numRef>
              <c:f>Sheet1!$C$182:$C$184</c:f>
              <c:numCache>
                <c:formatCode>General</c:formatCode>
                <c:ptCount val="3"/>
                <c:pt idx="0">
                  <c:v>32198</c:v>
                </c:pt>
                <c:pt idx="1">
                  <c:v>9578</c:v>
                </c:pt>
                <c:pt idx="2">
                  <c:v>6144</c:v>
                </c:pt>
              </c:numCache>
            </c:numRef>
          </c:val>
        </c:ser>
        <c:ser>
          <c:idx val="1"/>
          <c:order val="1"/>
          <c:tx>
            <c:strRef>
              <c:f>Sheet1!$D$181</c:f>
              <c:strCache>
                <c:ptCount val="1"/>
                <c:pt idx="0">
                  <c:v>2020年1季度</c:v>
                </c:pt>
              </c:strCache>
            </c:strRef>
          </c:tx>
          <c:invertIfNegative val="0"/>
          <c:cat>
            <c:strRef>
              <c:f>Sheet1!$B$182:$B$184</c:f>
              <c:strCache>
                <c:ptCount val="3"/>
                <c:pt idx="0">
                  <c:v>东港</c:v>
                </c:pt>
                <c:pt idx="1">
                  <c:v>凤城</c:v>
                </c:pt>
                <c:pt idx="2">
                  <c:v>宽甸</c:v>
                </c:pt>
              </c:strCache>
            </c:strRef>
          </c:cat>
          <c:val>
            <c:numRef>
              <c:f>Sheet1!$D$182:$D$184</c:f>
              <c:numCache>
                <c:formatCode>General</c:formatCode>
                <c:ptCount val="3"/>
                <c:pt idx="0">
                  <c:v>33164</c:v>
                </c:pt>
                <c:pt idx="1">
                  <c:v>11121</c:v>
                </c:pt>
                <c:pt idx="2">
                  <c:v>7053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35296000"/>
        <c:axId val="635297792"/>
        <c:axId val="0"/>
      </c:bar3DChart>
      <c:catAx>
        <c:axId val="635296000"/>
        <c:scaling>
          <c:orientation val="minMax"/>
        </c:scaling>
        <c:delete val="0"/>
        <c:axPos val="b"/>
        <c:majorTickMark val="none"/>
        <c:minorTickMark val="none"/>
        <c:tickLblPos val="nextTo"/>
        <c:crossAx val="635297792"/>
        <c:crosses val="autoZero"/>
        <c:auto val="1"/>
        <c:lblAlgn val="ctr"/>
        <c:lblOffset val="100"/>
        <c:noMultiLvlLbl val="0"/>
      </c:catAx>
      <c:valAx>
        <c:axId val="63529779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6352960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CN"/>
              <a:t>2020</a:t>
            </a:r>
            <a:r>
              <a:rPr lang="zh-CN" altLang="en-US"/>
              <a:t>年</a:t>
            </a:r>
            <a:r>
              <a:rPr lang="en-US" altLang="zh-CN"/>
              <a:t>1</a:t>
            </a:r>
            <a:r>
              <a:rPr lang="zh-CN" altLang="en-US"/>
              <a:t>季度各机构新单保费情况（万元）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Sheet1!$C$196</c:f>
              <c:strCache>
                <c:ptCount val="1"/>
                <c:pt idx="0">
                  <c:v>2019年1季度</c:v>
                </c:pt>
              </c:strCache>
            </c:strRef>
          </c:tx>
          <c:invertIfNegative val="0"/>
          <c:cat>
            <c:strRef>
              <c:f>Sheet1!$B$197:$B$222</c:f>
              <c:strCache>
                <c:ptCount val="26"/>
                <c:pt idx="0">
                  <c:v>中国人寿</c:v>
                </c:pt>
                <c:pt idx="1">
                  <c:v>太平洋人寿</c:v>
                </c:pt>
                <c:pt idx="2">
                  <c:v>平安人寿</c:v>
                </c:pt>
                <c:pt idx="3">
                  <c:v>泰康人寿</c:v>
                </c:pt>
                <c:pt idx="4">
                  <c:v>太平人寿</c:v>
                </c:pt>
                <c:pt idx="5">
                  <c:v>生命人寿</c:v>
                </c:pt>
                <c:pt idx="6">
                  <c:v>民生人寿</c:v>
                </c:pt>
                <c:pt idx="7">
                  <c:v>人保健康</c:v>
                </c:pt>
                <c:pt idx="8">
                  <c:v>人保人寿</c:v>
                </c:pt>
                <c:pt idx="9">
                  <c:v>中荷人寿</c:v>
                </c:pt>
                <c:pt idx="10">
                  <c:v>新华人寿</c:v>
                </c:pt>
                <c:pt idx="11">
                  <c:v>阳光人寿</c:v>
                </c:pt>
                <c:pt idx="12">
                  <c:v>合众人寿</c:v>
                </c:pt>
                <c:pt idx="13">
                  <c:v>中意人寿</c:v>
                </c:pt>
                <c:pt idx="14">
                  <c:v>百年人寿</c:v>
                </c:pt>
                <c:pt idx="15">
                  <c:v>光大永明人寿</c:v>
                </c:pt>
                <c:pt idx="16">
                  <c:v>恒安标准人寿</c:v>
                </c:pt>
                <c:pt idx="17">
                  <c:v>华汇人寿</c:v>
                </c:pt>
                <c:pt idx="18">
                  <c:v>英大泰和人寿</c:v>
                </c:pt>
                <c:pt idx="19">
                  <c:v>大家人寿</c:v>
                </c:pt>
                <c:pt idx="20">
                  <c:v>国华人寿</c:v>
                </c:pt>
                <c:pt idx="21">
                  <c:v>农银人寿</c:v>
                </c:pt>
                <c:pt idx="22">
                  <c:v>中英人寿</c:v>
                </c:pt>
                <c:pt idx="23">
                  <c:v>建信人寿</c:v>
                </c:pt>
                <c:pt idx="24">
                  <c:v>和谐健康</c:v>
                </c:pt>
                <c:pt idx="25">
                  <c:v>华泰人寿</c:v>
                </c:pt>
              </c:strCache>
            </c:strRef>
          </c:cat>
          <c:val>
            <c:numRef>
              <c:f>Sheet1!$C$197:$C$222</c:f>
              <c:numCache>
                <c:formatCode>General</c:formatCode>
                <c:ptCount val="26"/>
                <c:pt idx="0">
                  <c:v>15059</c:v>
                </c:pt>
                <c:pt idx="1">
                  <c:v>1115</c:v>
                </c:pt>
                <c:pt idx="2">
                  <c:v>4301</c:v>
                </c:pt>
                <c:pt idx="3">
                  <c:v>1679</c:v>
                </c:pt>
                <c:pt idx="4">
                  <c:v>3918</c:v>
                </c:pt>
                <c:pt idx="5">
                  <c:v>1273</c:v>
                </c:pt>
                <c:pt idx="6">
                  <c:v>398</c:v>
                </c:pt>
                <c:pt idx="7">
                  <c:v>7799</c:v>
                </c:pt>
                <c:pt idx="8">
                  <c:v>4339</c:v>
                </c:pt>
                <c:pt idx="9">
                  <c:v>1552</c:v>
                </c:pt>
                <c:pt idx="10">
                  <c:v>1596</c:v>
                </c:pt>
                <c:pt idx="11">
                  <c:v>6273</c:v>
                </c:pt>
                <c:pt idx="12">
                  <c:v>639</c:v>
                </c:pt>
                <c:pt idx="13">
                  <c:v>1032</c:v>
                </c:pt>
                <c:pt idx="14">
                  <c:v>2022</c:v>
                </c:pt>
                <c:pt idx="15">
                  <c:v>1110</c:v>
                </c:pt>
                <c:pt idx="16">
                  <c:v>1043</c:v>
                </c:pt>
                <c:pt idx="17">
                  <c:v>1</c:v>
                </c:pt>
                <c:pt idx="18">
                  <c:v>553</c:v>
                </c:pt>
                <c:pt idx="19">
                  <c:v>15</c:v>
                </c:pt>
                <c:pt idx="20">
                  <c:v>9873</c:v>
                </c:pt>
                <c:pt idx="21">
                  <c:v>1868</c:v>
                </c:pt>
                <c:pt idx="22">
                  <c:v>434</c:v>
                </c:pt>
                <c:pt idx="23">
                  <c:v>1482</c:v>
                </c:pt>
                <c:pt idx="24">
                  <c:v>2</c:v>
                </c:pt>
                <c:pt idx="25">
                  <c:v>225</c:v>
                </c:pt>
              </c:numCache>
            </c:numRef>
          </c:val>
        </c:ser>
        <c:ser>
          <c:idx val="1"/>
          <c:order val="1"/>
          <c:tx>
            <c:strRef>
              <c:f>Sheet1!$D$196</c:f>
              <c:strCache>
                <c:ptCount val="1"/>
                <c:pt idx="0">
                  <c:v>2020年1季度</c:v>
                </c:pt>
              </c:strCache>
            </c:strRef>
          </c:tx>
          <c:invertIfNegative val="0"/>
          <c:cat>
            <c:strRef>
              <c:f>Sheet1!$B$197:$B$222</c:f>
              <c:strCache>
                <c:ptCount val="26"/>
                <c:pt idx="0">
                  <c:v>中国人寿</c:v>
                </c:pt>
                <c:pt idx="1">
                  <c:v>太平洋人寿</c:v>
                </c:pt>
                <c:pt idx="2">
                  <c:v>平安人寿</c:v>
                </c:pt>
                <c:pt idx="3">
                  <c:v>泰康人寿</c:v>
                </c:pt>
                <c:pt idx="4">
                  <c:v>太平人寿</c:v>
                </c:pt>
                <c:pt idx="5">
                  <c:v>生命人寿</c:v>
                </c:pt>
                <c:pt idx="6">
                  <c:v>民生人寿</c:v>
                </c:pt>
                <c:pt idx="7">
                  <c:v>人保健康</c:v>
                </c:pt>
                <c:pt idx="8">
                  <c:v>人保人寿</c:v>
                </c:pt>
                <c:pt idx="9">
                  <c:v>中荷人寿</c:v>
                </c:pt>
                <c:pt idx="10">
                  <c:v>新华人寿</c:v>
                </c:pt>
                <c:pt idx="11">
                  <c:v>阳光人寿</c:v>
                </c:pt>
                <c:pt idx="12">
                  <c:v>合众人寿</c:v>
                </c:pt>
                <c:pt idx="13">
                  <c:v>中意人寿</c:v>
                </c:pt>
                <c:pt idx="14">
                  <c:v>百年人寿</c:v>
                </c:pt>
                <c:pt idx="15">
                  <c:v>光大永明人寿</c:v>
                </c:pt>
                <c:pt idx="16">
                  <c:v>恒安标准人寿</c:v>
                </c:pt>
                <c:pt idx="17">
                  <c:v>华汇人寿</c:v>
                </c:pt>
                <c:pt idx="18">
                  <c:v>英大泰和人寿</c:v>
                </c:pt>
                <c:pt idx="19">
                  <c:v>大家人寿</c:v>
                </c:pt>
                <c:pt idx="20">
                  <c:v>国华人寿</c:v>
                </c:pt>
                <c:pt idx="21">
                  <c:v>农银人寿</c:v>
                </c:pt>
                <c:pt idx="22">
                  <c:v>中英人寿</c:v>
                </c:pt>
                <c:pt idx="23">
                  <c:v>建信人寿</c:v>
                </c:pt>
                <c:pt idx="24">
                  <c:v>和谐健康</c:v>
                </c:pt>
                <c:pt idx="25">
                  <c:v>华泰人寿</c:v>
                </c:pt>
              </c:strCache>
            </c:strRef>
          </c:cat>
          <c:val>
            <c:numRef>
              <c:f>Sheet1!$D$197:$D$222</c:f>
              <c:numCache>
                <c:formatCode>General</c:formatCode>
                <c:ptCount val="26"/>
                <c:pt idx="0">
                  <c:v>10394</c:v>
                </c:pt>
                <c:pt idx="1">
                  <c:v>1199</c:v>
                </c:pt>
                <c:pt idx="2">
                  <c:v>3777</c:v>
                </c:pt>
                <c:pt idx="3">
                  <c:v>1364</c:v>
                </c:pt>
                <c:pt idx="4">
                  <c:v>2063</c:v>
                </c:pt>
                <c:pt idx="5">
                  <c:v>4678</c:v>
                </c:pt>
                <c:pt idx="6">
                  <c:v>293</c:v>
                </c:pt>
                <c:pt idx="7">
                  <c:v>7337</c:v>
                </c:pt>
                <c:pt idx="8">
                  <c:v>3018</c:v>
                </c:pt>
                <c:pt idx="9">
                  <c:v>1212</c:v>
                </c:pt>
                <c:pt idx="10">
                  <c:v>1217</c:v>
                </c:pt>
                <c:pt idx="11">
                  <c:v>9040</c:v>
                </c:pt>
                <c:pt idx="12">
                  <c:v>1689</c:v>
                </c:pt>
                <c:pt idx="13">
                  <c:v>972</c:v>
                </c:pt>
                <c:pt idx="14">
                  <c:v>3854</c:v>
                </c:pt>
                <c:pt idx="15">
                  <c:v>130</c:v>
                </c:pt>
                <c:pt idx="16">
                  <c:v>774</c:v>
                </c:pt>
                <c:pt idx="17">
                  <c:v>0</c:v>
                </c:pt>
                <c:pt idx="18">
                  <c:v>0</c:v>
                </c:pt>
                <c:pt idx="19">
                  <c:v>899</c:v>
                </c:pt>
                <c:pt idx="20">
                  <c:v>4177</c:v>
                </c:pt>
                <c:pt idx="21">
                  <c:v>461</c:v>
                </c:pt>
                <c:pt idx="22">
                  <c:v>407</c:v>
                </c:pt>
                <c:pt idx="23">
                  <c:v>6304</c:v>
                </c:pt>
                <c:pt idx="24">
                  <c:v>3</c:v>
                </c:pt>
                <c:pt idx="25">
                  <c:v>159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06882048"/>
        <c:axId val="278208512"/>
        <c:axId val="0"/>
      </c:bar3DChart>
      <c:catAx>
        <c:axId val="606882048"/>
        <c:scaling>
          <c:orientation val="minMax"/>
        </c:scaling>
        <c:delete val="0"/>
        <c:axPos val="b"/>
        <c:majorTickMark val="none"/>
        <c:minorTickMark val="none"/>
        <c:tickLblPos val="nextTo"/>
        <c:crossAx val="278208512"/>
        <c:crosses val="autoZero"/>
        <c:auto val="1"/>
        <c:lblAlgn val="ctr"/>
        <c:lblOffset val="100"/>
        <c:noMultiLvlLbl val="0"/>
      </c:catAx>
      <c:valAx>
        <c:axId val="27820851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60688204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600" b="0" i="1" baseline="0"/>
            </a:pPr>
            <a:endParaRPr lang="zh-CN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en-US"/>
              <a:t>2020</a:t>
            </a:r>
            <a:r>
              <a:rPr lang="zh-CN" altLang="en-US"/>
              <a:t>年</a:t>
            </a:r>
            <a:r>
              <a:rPr lang="en-US" altLang="zh-CN"/>
              <a:t>1</a:t>
            </a:r>
            <a:r>
              <a:rPr lang="zh-CN" altLang="en-US"/>
              <a:t>季度各机构市场份额（</a:t>
            </a:r>
            <a:r>
              <a:rPr lang="en-US" altLang="zh-CN"/>
              <a:t>%</a:t>
            </a:r>
            <a:r>
              <a:rPr lang="zh-CN" altLang="en-US"/>
              <a:t>）</a:t>
            </a:r>
            <a:endParaRPr lang="en-US" altLang="en-US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Sheet1!$G$71</c:f>
              <c:strCache>
                <c:ptCount val="1"/>
                <c:pt idx="0">
                  <c:v>2019年1季度</c:v>
                </c:pt>
              </c:strCache>
            </c:strRef>
          </c:tx>
          <c:invertIfNegative val="0"/>
          <c:cat>
            <c:strRef>
              <c:f>Sheet1!$F$72:$F$97</c:f>
              <c:strCache>
                <c:ptCount val="26"/>
                <c:pt idx="0">
                  <c:v>中国人寿</c:v>
                </c:pt>
                <c:pt idx="1">
                  <c:v>太平洋人寿</c:v>
                </c:pt>
                <c:pt idx="2">
                  <c:v>平安人寿</c:v>
                </c:pt>
                <c:pt idx="3">
                  <c:v>泰康人寿</c:v>
                </c:pt>
                <c:pt idx="4">
                  <c:v>太平人寿</c:v>
                </c:pt>
                <c:pt idx="5">
                  <c:v>生命人寿</c:v>
                </c:pt>
                <c:pt idx="6">
                  <c:v>民生人寿</c:v>
                </c:pt>
                <c:pt idx="7">
                  <c:v>人保健康</c:v>
                </c:pt>
                <c:pt idx="8">
                  <c:v>人保人寿</c:v>
                </c:pt>
                <c:pt idx="9">
                  <c:v>中荷人寿</c:v>
                </c:pt>
                <c:pt idx="10">
                  <c:v>新华人寿</c:v>
                </c:pt>
                <c:pt idx="11">
                  <c:v>阳光人寿</c:v>
                </c:pt>
                <c:pt idx="12">
                  <c:v>合众人寿</c:v>
                </c:pt>
                <c:pt idx="13">
                  <c:v>中意人寿</c:v>
                </c:pt>
                <c:pt idx="14">
                  <c:v>百年人寿</c:v>
                </c:pt>
                <c:pt idx="15">
                  <c:v>光大永明人寿</c:v>
                </c:pt>
                <c:pt idx="16">
                  <c:v>恒安标准人寿</c:v>
                </c:pt>
                <c:pt idx="17">
                  <c:v>华汇人寿</c:v>
                </c:pt>
                <c:pt idx="18">
                  <c:v>英大泰和人寿</c:v>
                </c:pt>
                <c:pt idx="19">
                  <c:v>大家人寿</c:v>
                </c:pt>
                <c:pt idx="20">
                  <c:v>国华人寿</c:v>
                </c:pt>
                <c:pt idx="21">
                  <c:v>农银人寿</c:v>
                </c:pt>
                <c:pt idx="22">
                  <c:v>中英人寿</c:v>
                </c:pt>
                <c:pt idx="23">
                  <c:v>建信人寿</c:v>
                </c:pt>
                <c:pt idx="24">
                  <c:v>和谐健康</c:v>
                </c:pt>
                <c:pt idx="25">
                  <c:v>华泰人寿</c:v>
                </c:pt>
              </c:strCache>
            </c:strRef>
          </c:cat>
          <c:val>
            <c:numRef>
              <c:f>Sheet1!$G$72:$G$97</c:f>
              <c:numCache>
                <c:formatCode>0.0%</c:formatCode>
                <c:ptCount val="26"/>
                <c:pt idx="0">
                  <c:v>0.2288</c:v>
                </c:pt>
                <c:pt idx="1">
                  <c:v>4.07E-2</c:v>
                </c:pt>
                <c:pt idx="2">
                  <c:v>0.1178</c:v>
                </c:pt>
                <c:pt idx="3">
                  <c:v>5.2999999999999999E-2</c:v>
                </c:pt>
                <c:pt idx="4">
                  <c:v>8.7400000000000005E-2</c:v>
                </c:pt>
                <c:pt idx="5">
                  <c:v>6.2399999999999997E-2</c:v>
                </c:pt>
                <c:pt idx="6">
                  <c:v>1.4999999999999999E-2</c:v>
                </c:pt>
                <c:pt idx="7">
                  <c:v>5.1499999999999997E-2</c:v>
                </c:pt>
                <c:pt idx="8">
                  <c:v>5.4600000000000003E-2</c:v>
                </c:pt>
                <c:pt idx="9">
                  <c:v>1.8599999999999998E-2</c:v>
                </c:pt>
                <c:pt idx="10">
                  <c:v>3.2500000000000001E-2</c:v>
                </c:pt>
                <c:pt idx="11">
                  <c:v>5.16E-2</c:v>
                </c:pt>
                <c:pt idx="12">
                  <c:v>1.2200000000000001E-2</c:v>
                </c:pt>
                <c:pt idx="13">
                  <c:v>7.1999999999999998E-3</c:v>
                </c:pt>
                <c:pt idx="14">
                  <c:v>3.32E-2</c:v>
                </c:pt>
                <c:pt idx="15">
                  <c:v>1.24E-2</c:v>
                </c:pt>
                <c:pt idx="16">
                  <c:v>1.6899999999999998E-2</c:v>
                </c:pt>
                <c:pt idx="17">
                  <c:v>1E-4</c:v>
                </c:pt>
                <c:pt idx="18">
                  <c:v>9.4999999999999998E-3</c:v>
                </c:pt>
                <c:pt idx="19">
                  <c:v>2.9999999999999997E-4</c:v>
                </c:pt>
                <c:pt idx="20">
                  <c:v>6.3E-2</c:v>
                </c:pt>
                <c:pt idx="21">
                  <c:v>1.3599999999999999E-2</c:v>
                </c:pt>
                <c:pt idx="22">
                  <c:v>5.7999999999999996E-3</c:v>
                </c:pt>
                <c:pt idx="23">
                  <c:v>1.52E-2</c:v>
                </c:pt>
                <c:pt idx="24">
                  <c:v>0</c:v>
                </c:pt>
                <c:pt idx="25">
                  <c:v>2.8999999999999998E-3</c:v>
                </c:pt>
              </c:numCache>
            </c:numRef>
          </c:val>
        </c:ser>
        <c:ser>
          <c:idx val="1"/>
          <c:order val="1"/>
          <c:tx>
            <c:strRef>
              <c:f>Sheet1!$H$71</c:f>
              <c:strCache>
                <c:ptCount val="1"/>
                <c:pt idx="0">
                  <c:v>2020年1季度</c:v>
                </c:pt>
              </c:strCache>
            </c:strRef>
          </c:tx>
          <c:invertIfNegative val="0"/>
          <c:cat>
            <c:strRef>
              <c:f>Sheet1!$F$72:$F$97</c:f>
              <c:strCache>
                <c:ptCount val="26"/>
                <c:pt idx="0">
                  <c:v>中国人寿</c:v>
                </c:pt>
                <c:pt idx="1">
                  <c:v>太平洋人寿</c:v>
                </c:pt>
                <c:pt idx="2">
                  <c:v>平安人寿</c:v>
                </c:pt>
                <c:pt idx="3">
                  <c:v>泰康人寿</c:v>
                </c:pt>
                <c:pt idx="4">
                  <c:v>太平人寿</c:v>
                </c:pt>
                <c:pt idx="5">
                  <c:v>生命人寿</c:v>
                </c:pt>
                <c:pt idx="6">
                  <c:v>民生人寿</c:v>
                </c:pt>
                <c:pt idx="7">
                  <c:v>人保健康</c:v>
                </c:pt>
                <c:pt idx="8">
                  <c:v>人保人寿</c:v>
                </c:pt>
                <c:pt idx="9">
                  <c:v>中荷人寿</c:v>
                </c:pt>
                <c:pt idx="10">
                  <c:v>新华人寿</c:v>
                </c:pt>
                <c:pt idx="11">
                  <c:v>阳光人寿</c:v>
                </c:pt>
                <c:pt idx="12">
                  <c:v>合众人寿</c:v>
                </c:pt>
                <c:pt idx="13">
                  <c:v>中意人寿</c:v>
                </c:pt>
                <c:pt idx="14">
                  <c:v>百年人寿</c:v>
                </c:pt>
                <c:pt idx="15">
                  <c:v>光大永明人寿</c:v>
                </c:pt>
                <c:pt idx="16">
                  <c:v>恒安标准人寿</c:v>
                </c:pt>
                <c:pt idx="17">
                  <c:v>华汇人寿</c:v>
                </c:pt>
                <c:pt idx="18">
                  <c:v>英大泰和人寿</c:v>
                </c:pt>
                <c:pt idx="19">
                  <c:v>大家人寿</c:v>
                </c:pt>
                <c:pt idx="20">
                  <c:v>国华人寿</c:v>
                </c:pt>
                <c:pt idx="21">
                  <c:v>农银人寿</c:v>
                </c:pt>
                <c:pt idx="22">
                  <c:v>中英人寿</c:v>
                </c:pt>
                <c:pt idx="23">
                  <c:v>建信人寿</c:v>
                </c:pt>
                <c:pt idx="24">
                  <c:v>和谐健康</c:v>
                </c:pt>
                <c:pt idx="25">
                  <c:v>华泰人寿</c:v>
                </c:pt>
              </c:strCache>
            </c:strRef>
          </c:cat>
          <c:val>
            <c:numRef>
              <c:f>Sheet1!$H$72:$H$97</c:f>
              <c:numCache>
                <c:formatCode>0.0%</c:formatCode>
                <c:ptCount val="26"/>
                <c:pt idx="0">
                  <c:v>0.2346</c:v>
                </c:pt>
                <c:pt idx="1">
                  <c:v>4.1000000000000002E-2</c:v>
                </c:pt>
                <c:pt idx="2">
                  <c:v>8.4500000000000006E-2</c:v>
                </c:pt>
                <c:pt idx="3">
                  <c:v>2.6800000000000001E-2</c:v>
                </c:pt>
                <c:pt idx="4">
                  <c:v>8.14E-2</c:v>
                </c:pt>
                <c:pt idx="5">
                  <c:v>7.1999999999999995E-2</c:v>
                </c:pt>
                <c:pt idx="6">
                  <c:v>1.3299999999999999E-2</c:v>
                </c:pt>
                <c:pt idx="7">
                  <c:v>5.2600000000000001E-2</c:v>
                </c:pt>
                <c:pt idx="8">
                  <c:v>4.7500000000000001E-2</c:v>
                </c:pt>
                <c:pt idx="9">
                  <c:v>2.0799999999999999E-2</c:v>
                </c:pt>
                <c:pt idx="10">
                  <c:v>3.6700000000000003E-2</c:v>
                </c:pt>
                <c:pt idx="11">
                  <c:v>5.7200000000000001E-2</c:v>
                </c:pt>
                <c:pt idx="12">
                  <c:v>1.9E-2</c:v>
                </c:pt>
                <c:pt idx="13">
                  <c:v>1.0200000000000001E-2</c:v>
                </c:pt>
                <c:pt idx="14">
                  <c:v>4.1300000000000003E-2</c:v>
                </c:pt>
                <c:pt idx="15">
                  <c:v>4.7999999999999996E-3</c:v>
                </c:pt>
                <c:pt idx="16">
                  <c:v>1.9099999999999999E-2</c:v>
                </c:pt>
                <c:pt idx="17">
                  <c:v>1E-4</c:v>
                </c:pt>
                <c:pt idx="18">
                  <c:v>1E-4</c:v>
                </c:pt>
                <c:pt idx="19">
                  <c:v>5.5999999999999999E-3</c:v>
                </c:pt>
                <c:pt idx="20">
                  <c:v>4.24E-2</c:v>
                </c:pt>
                <c:pt idx="21">
                  <c:v>2.2100000000000002E-2</c:v>
                </c:pt>
                <c:pt idx="22">
                  <c:v>1.4800000000000001E-2</c:v>
                </c:pt>
                <c:pt idx="23">
                  <c:v>4.5499999999999999E-2</c:v>
                </c:pt>
                <c:pt idx="24">
                  <c:v>1E-4</c:v>
                </c:pt>
                <c:pt idx="25">
                  <c:v>3.5999999999999999E-3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78219008"/>
        <c:axId val="278290432"/>
        <c:axId val="0"/>
      </c:bar3DChart>
      <c:catAx>
        <c:axId val="278219008"/>
        <c:scaling>
          <c:orientation val="minMax"/>
        </c:scaling>
        <c:delete val="0"/>
        <c:axPos val="b"/>
        <c:majorTickMark val="none"/>
        <c:minorTickMark val="none"/>
        <c:tickLblPos val="nextTo"/>
        <c:crossAx val="278290432"/>
        <c:crosses val="autoZero"/>
        <c:auto val="1"/>
        <c:lblAlgn val="ctr"/>
        <c:lblOffset val="100"/>
        <c:noMultiLvlLbl val="0"/>
      </c:catAx>
      <c:valAx>
        <c:axId val="278290432"/>
        <c:scaling>
          <c:orientation val="minMax"/>
        </c:scaling>
        <c:delete val="0"/>
        <c:axPos val="l"/>
        <c:majorGridlines/>
        <c:numFmt formatCode="0.0%" sourceLinked="1"/>
        <c:majorTickMark val="none"/>
        <c:minorTickMark val="none"/>
        <c:tickLblPos val="nextTo"/>
        <c:crossAx val="27821900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600" b="0" i="1" baseline="0"/>
            </a:pPr>
            <a:endParaRPr lang="zh-CN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CN"/>
              <a:t>2020</a:t>
            </a:r>
            <a:r>
              <a:rPr lang="zh-CN" altLang="en-US"/>
              <a:t>年</a:t>
            </a:r>
            <a:r>
              <a:rPr lang="en-US" altLang="zh-CN"/>
              <a:t>1</a:t>
            </a:r>
            <a:r>
              <a:rPr lang="zh-CN" altLang="en-US"/>
              <a:t>季度各险种同期情况（万元）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015355397648465"/>
          <c:y val="0.19077956793862305"/>
          <c:w val="0.70616733883874272"/>
          <c:h val="0.7031830405814657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Sheet1!$C$128</c:f>
              <c:strCache>
                <c:ptCount val="1"/>
                <c:pt idx="0">
                  <c:v>2019年1季度</c:v>
                </c:pt>
              </c:strCache>
            </c:strRef>
          </c:tx>
          <c:invertIfNegative val="0"/>
          <c:cat>
            <c:strRef>
              <c:f>Sheet1!$B$129:$B$131</c:f>
              <c:strCache>
                <c:ptCount val="3"/>
                <c:pt idx="0">
                  <c:v>寿险</c:v>
                </c:pt>
                <c:pt idx="1">
                  <c:v>意外</c:v>
                </c:pt>
                <c:pt idx="2">
                  <c:v>健康</c:v>
                </c:pt>
              </c:strCache>
            </c:strRef>
          </c:cat>
          <c:val>
            <c:numRef>
              <c:f>Sheet1!$C$129:$C$131</c:f>
              <c:numCache>
                <c:formatCode>General</c:formatCode>
                <c:ptCount val="3"/>
                <c:pt idx="0">
                  <c:v>146221</c:v>
                </c:pt>
                <c:pt idx="1">
                  <c:v>730</c:v>
                </c:pt>
                <c:pt idx="2">
                  <c:v>18863</c:v>
                </c:pt>
              </c:numCache>
            </c:numRef>
          </c:val>
        </c:ser>
        <c:ser>
          <c:idx val="1"/>
          <c:order val="1"/>
          <c:tx>
            <c:strRef>
              <c:f>Sheet1!$D$128</c:f>
              <c:strCache>
                <c:ptCount val="1"/>
                <c:pt idx="0">
                  <c:v>2020年1季度</c:v>
                </c:pt>
              </c:strCache>
            </c:strRef>
          </c:tx>
          <c:invertIfNegative val="0"/>
          <c:cat>
            <c:strRef>
              <c:f>Sheet1!$B$129:$B$131</c:f>
              <c:strCache>
                <c:ptCount val="3"/>
                <c:pt idx="0">
                  <c:v>寿险</c:v>
                </c:pt>
                <c:pt idx="1">
                  <c:v>意外</c:v>
                </c:pt>
                <c:pt idx="2">
                  <c:v>健康</c:v>
                </c:pt>
              </c:strCache>
            </c:strRef>
          </c:cat>
          <c:val>
            <c:numRef>
              <c:f>Sheet1!$D$129:$D$131</c:f>
              <c:numCache>
                <c:formatCode>General</c:formatCode>
                <c:ptCount val="3"/>
                <c:pt idx="0">
                  <c:v>140639</c:v>
                </c:pt>
                <c:pt idx="1">
                  <c:v>1143</c:v>
                </c:pt>
                <c:pt idx="2">
                  <c:v>18083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26064384"/>
        <c:axId val="326078464"/>
        <c:axId val="0"/>
      </c:bar3DChart>
      <c:catAx>
        <c:axId val="326064384"/>
        <c:scaling>
          <c:orientation val="minMax"/>
        </c:scaling>
        <c:delete val="0"/>
        <c:axPos val="b"/>
        <c:majorTickMark val="none"/>
        <c:minorTickMark val="none"/>
        <c:tickLblPos val="nextTo"/>
        <c:crossAx val="326078464"/>
        <c:crosses val="autoZero"/>
        <c:auto val="1"/>
        <c:lblAlgn val="ctr"/>
        <c:lblOffset val="100"/>
        <c:noMultiLvlLbl val="0"/>
      </c:catAx>
      <c:valAx>
        <c:axId val="32607846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3260643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en-US"/>
              <a:t>2020</a:t>
            </a:r>
            <a:r>
              <a:rPr lang="zh-CN" altLang="en-US"/>
              <a:t>年</a:t>
            </a:r>
            <a:r>
              <a:rPr lang="en-US" altLang="zh-CN"/>
              <a:t>1</a:t>
            </a:r>
            <a:r>
              <a:rPr lang="zh-CN" altLang="en-US"/>
              <a:t>季度各渠道同期情况 （万元）</a:t>
            </a:r>
            <a:endParaRPr lang="en-US" altLang="en-US"/>
          </a:p>
        </c:rich>
      </c:tx>
      <c:layout>
        <c:manualLayout>
          <c:xMode val="edge"/>
          <c:yMode val="edge"/>
          <c:x val="0.17615140212736566"/>
          <c:y val="3.1168625660922815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Sheet1!$C$153</c:f>
              <c:strCache>
                <c:ptCount val="1"/>
                <c:pt idx="0">
                  <c:v>2019年1季度</c:v>
                </c:pt>
              </c:strCache>
            </c:strRef>
          </c:tx>
          <c:invertIfNegative val="0"/>
          <c:cat>
            <c:strRef>
              <c:f>Sheet1!$B$154:$B$156</c:f>
              <c:strCache>
                <c:ptCount val="3"/>
                <c:pt idx="0">
                  <c:v>个险</c:v>
                </c:pt>
                <c:pt idx="1">
                  <c:v>团险</c:v>
                </c:pt>
                <c:pt idx="2">
                  <c:v>银行代理</c:v>
                </c:pt>
              </c:strCache>
            </c:strRef>
          </c:cat>
          <c:val>
            <c:numRef>
              <c:f>Sheet1!$C$154:$C$156</c:f>
              <c:numCache>
                <c:formatCode>General</c:formatCode>
                <c:ptCount val="3"/>
                <c:pt idx="0">
                  <c:v>109922</c:v>
                </c:pt>
                <c:pt idx="1">
                  <c:v>9754</c:v>
                </c:pt>
                <c:pt idx="2">
                  <c:v>46136</c:v>
                </c:pt>
              </c:numCache>
            </c:numRef>
          </c:val>
        </c:ser>
        <c:ser>
          <c:idx val="1"/>
          <c:order val="1"/>
          <c:tx>
            <c:strRef>
              <c:f>Sheet1!$D$153</c:f>
              <c:strCache>
                <c:ptCount val="1"/>
                <c:pt idx="0">
                  <c:v>2020年1季度</c:v>
                </c:pt>
              </c:strCache>
            </c:strRef>
          </c:tx>
          <c:invertIfNegative val="0"/>
          <c:cat>
            <c:strRef>
              <c:f>Sheet1!$B$154:$B$156</c:f>
              <c:strCache>
                <c:ptCount val="3"/>
                <c:pt idx="0">
                  <c:v>个险</c:v>
                </c:pt>
                <c:pt idx="1">
                  <c:v>团险</c:v>
                </c:pt>
                <c:pt idx="2">
                  <c:v>银行代理</c:v>
                </c:pt>
              </c:strCache>
            </c:strRef>
          </c:cat>
          <c:val>
            <c:numRef>
              <c:f>Sheet1!$D$154:$D$156</c:f>
              <c:numCache>
                <c:formatCode>General</c:formatCode>
                <c:ptCount val="3"/>
                <c:pt idx="0">
                  <c:v>101729</c:v>
                </c:pt>
                <c:pt idx="1">
                  <c:v>8821</c:v>
                </c:pt>
                <c:pt idx="2">
                  <c:v>49315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26239360"/>
        <c:axId val="326240896"/>
        <c:axId val="0"/>
      </c:bar3DChart>
      <c:catAx>
        <c:axId val="326239360"/>
        <c:scaling>
          <c:orientation val="minMax"/>
        </c:scaling>
        <c:delete val="0"/>
        <c:axPos val="b"/>
        <c:majorTickMark val="none"/>
        <c:minorTickMark val="none"/>
        <c:tickLblPos val="nextTo"/>
        <c:crossAx val="326240896"/>
        <c:crosses val="autoZero"/>
        <c:auto val="1"/>
        <c:lblAlgn val="ctr"/>
        <c:lblOffset val="100"/>
        <c:noMultiLvlLbl val="0"/>
      </c:catAx>
      <c:valAx>
        <c:axId val="32624089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3262393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CN"/>
              <a:t>2020</a:t>
            </a:r>
            <a:r>
              <a:rPr lang="zh-CN" altLang="en-US"/>
              <a:t>年</a:t>
            </a:r>
            <a:r>
              <a:rPr lang="en-US" altLang="zh-CN"/>
              <a:t>1</a:t>
            </a:r>
            <a:r>
              <a:rPr lang="zh-CN" altLang="en-US"/>
              <a:t>季度各机构个险保费收入情况（万元）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Sheet1!$C$227</c:f>
              <c:strCache>
                <c:ptCount val="1"/>
                <c:pt idx="0">
                  <c:v>2019年1季度</c:v>
                </c:pt>
              </c:strCache>
            </c:strRef>
          </c:tx>
          <c:invertIfNegative val="0"/>
          <c:cat>
            <c:strRef>
              <c:f>Sheet1!$B$228:$B$253</c:f>
              <c:strCache>
                <c:ptCount val="26"/>
                <c:pt idx="0">
                  <c:v>中国人寿</c:v>
                </c:pt>
                <c:pt idx="1">
                  <c:v>太平洋人寿</c:v>
                </c:pt>
                <c:pt idx="2">
                  <c:v>平安人寿</c:v>
                </c:pt>
                <c:pt idx="3">
                  <c:v>泰康人寿</c:v>
                </c:pt>
                <c:pt idx="4">
                  <c:v>太平人寿</c:v>
                </c:pt>
                <c:pt idx="5">
                  <c:v>生命人寿</c:v>
                </c:pt>
                <c:pt idx="6">
                  <c:v>民生人寿</c:v>
                </c:pt>
                <c:pt idx="7">
                  <c:v>人保健康</c:v>
                </c:pt>
                <c:pt idx="8">
                  <c:v>人保人寿</c:v>
                </c:pt>
                <c:pt idx="9">
                  <c:v>中荷人寿</c:v>
                </c:pt>
                <c:pt idx="10">
                  <c:v>新华人寿</c:v>
                </c:pt>
                <c:pt idx="11">
                  <c:v>阳光人寿</c:v>
                </c:pt>
                <c:pt idx="12">
                  <c:v>合众人寿</c:v>
                </c:pt>
                <c:pt idx="13">
                  <c:v>中意人寿</c:v>
                </c:pt>
                <c:pt idx="14">
                  <c:v>百年人寿</c:v>
                </c:pt>
                <c:pt idx="15">
                  <c:v>光大永明人寿</c:v>
                </c:pt>
                <c:pt idx="16">
                  <c:v>恒安标准人寿</c:v>
                </c:pt>
                <c:pt idx="17">
                  <c:v>华汇人寿</c:v>
                </c:pt>
                <c:pt idx="18">
                  <c:v>英大泰和人寿</c:v>
                </c:pt>
                <c:pt idx="19">
                  <c:v>大家人寿</c:v>
                </c:pt>
                <c:pt idx="20">
                  <c:v>国华人寿</c:v>
                </c:pt>
                <c:pt idx="21">
                  <c:v>农银人寿</c:v>
                </c:pt>
                <c:pt idx="22">
                  <c:v>中英人寿</c:v>
                </c:pt>
                <c:pt idx="23">
                  <c:v>建信人寿</c:v>
                </c:pt>
                <c:pt idx="24">
                  <c:v>和谐健康</c:v>
                </c:pt>
                <c:pt idx="25">
                  <c:v>华泰人寿</c:v>
                </c:pt>
              </c:strCache>
            </c:strRef>
          </c:cat>
          <c:val>
            <c:numRef>
              <c:f>Sheet1!$C$228:$C$253</c:f>
              <c:numCache>
                <c:formatCode>General</c:formatCode>
                <c:ptCount val="26"/>
                <c:pt idx="0">
                  <c:v>32755</c:v>
                </c:pt>
                <c:pt idx="1">
                  <c:v>6660</c:v>
                </c:pt>
                <c:pt idx="2">
                  <c:v>17328</c:v>
                </c:pt>
                <c:pt idx="3">
                  <c:v>8596</c:v>
                </c:pt>
                <c:pt idx="4">
                  <c:v>12883</c:v>
                </c:pt>
                <c:pt idx="5">
                  <c:v>4982</c:v>
                </c:pt>
                <c:pt idx="6">
                  <c:v>2467</c:v>
                </c:pt>
                <c:pt idx="7">
                  <c:v>1149</c:v>
                </c:pt>
                <c:pt idx="8">
                  <c:v>4528</c:v>
                </c:pt>
                <c:pt idx="9">
                  <c:v>1338</c:v>
                </c:pt>
                <c:pt idx="10">
                  <c:v>5263</c:v>
                </c:pt>
                <c:pt idx="11">
                  <c:v>1860</c:v>
                </c:pt>
                <c:pt idx="12">
                  <c:v>1927</c:v>
                </c:pt>
                <c:pt idx="13">
                  <c:v>240</c:v>
                </c:pt>
                <c:pt idx="14">
                  <c:v>1461</c:v>
                </c:pt>
                <c:pt idx="15">
                  <c:v>69</c:v>
                </c:pt>
                <c:pt idx="16">
                  <c:v>2789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1596</c:v>
                </c:pt>
                <c:pt idx="23">
                  <c:v>70</c:v>
                </c:pt>
                <c:pt idx="24">
                  <c:v>0</c:v>
                </c:pt>
                <c:pt idx="25">
                  <c:v>474</c:v>
                </c:pt>
              </c:numCache>
            </c:numRef>
          </c:val>
        </c:ser>
        <c:ser>
          <c:idx val="1"/>
          <c:order val="1"/>
          <c:tx>
            <c:strRef>
              <c:f>Sheet1!$D$227</c:f>
              <c:strCache>
                <c:ptCount val="1"/>
                <c:pt idx="0">
                  <c:v>2020年1季度</c:v>
                </c:pt>
              </c:strCache>
            </c:strRef>
          </c:tx>
          <c:invertIfNegative val="0"/>
          <c:cat>
            <c:strRef>
              <c:f>Sheet1!$B$228:$B$253</c:f>
              <c:strCache>
                <c:ptCount val="26"/>
                <c:pt idx="0">
                  <c:v>中国人寿</c:v>
                </c:pt>
                <c:pt idx="1">
                  <c:v>太平洋人寿</c:v>
                </c:pt>
                <c:pt idx="2">
                  <c:v>平安人寿</c:v>
                </c:pt>
                <c:pt idx="3">
                  <c:v>泰康人寿</c:v>
                </c:pt>
                <c:pt idx="4">
                  <c:v>太平人寿</c:v>
                </c:pt>
                <c:pt idx="5">
                  <c:v>生命人寿</c:v>
                </c:pt>
                <c:pt idx="6">
                  <c:v>民生人寿</c:v>
                </c:pt>
                <c:pt idx="7">
                  <c:v>人保健康</c:v>
                </c:pt>
                <c:pt idx="8">
                  <c:v>人保人寿</c:v>
                </c:pt>
                <c:pt idx="9">
                  <c:v>中荷人寿</c:v>
                </c:pt>
                <c:pt idx="10">
                  <c:v>新华人寿</c:v>
                </c:pt>
                <c:pt idx="11">
                  <c:v>阳光人寿</c:v>
                </c:pt>
                <c:pt idx="12">
                  <c:v>合众人寿</c:v>
                </c:pt>
                <c:pt idx="13">
                  <c:v>中意人寿</c:v>
                </c:pt>
                <c:pt idx="14">
                  <c:v>百年人寿</c:v>
                </c:pt>
                <c:pt idx="15">
                  <c:v>光大永明人寿</c:v>
                </c:pt>
                <c:pt idx="16">
                  <c:v>恒安标准人寿</c:v>
                </c:pt>
                <c:pt idx="17">
                  <c:v>华汇人寿</c:v>
                </c:pt>
                <c:pt idx="18">
                  <c:v>英大泰和人寿</c:v>
                </c:pt>
                <c:pt idx="19">
                  <c:v>大家人寿</c:v>
                </c:pt>
                <c:pt idx="20">
                  <c:v>国华人寿</c:v>
                </c:pt>
                <c:pt idx="21">
                  <c:v>农银人寿</c:v>
                </c:pt>
                <c:pt idx="22">
                  <c:v>中英人寿</c:v>
                </c:pt>
                <c:pt idx="23">
                  <c:v>建信人寿</c:v>
                </c:pt>
                <c:pt idx="24">
                  <c:v>和谐健康</c:v>
                </c:pt>
                <c:pt idx="25">
                  <c:v>华泰人寿</c:v>
                </c:pt>
              </c:strCache>
            </c:strRef>
          </c:cat>
          <c:val>
            <c:numRef>
              <c:f>Sheet1!$D$228:$D$253</c:f>
              <c:numCache>
                <c:formatCode>General</c:formatCode>
                <c:ptCount val="26"/>
                <c:pt idx="0">
                  <c:v>36165</c:v>
                </c:pt>
                <c:pt idx="1">
                  <c:v>6549</c:v>
                </c:pt>
                <c:pt idx="2">
                  <c:v>11925</c:v>
                </c:pt>
                <c:pt idx="3">
                  <c:v>4180</c:v>
                </c:pt>
                <c:pt idx="4">
                  <c:v>11238</c:v>
                </c:pt>
                <c:pt idx="5">
                  <c:v>4772</c:v>
                </c:pt>
                <c:pt idx="6">
                  <c:v>2131</c:v>
                </c:pt>
                <c:pt idx="7">
                  <c:v>1325</c:v>
                </c:pt>
                <c:pt idx="8">
                  <c:v>5237</c:v>
                </c:pt>
                <c:pt idx="9">
                  <c:v>1545</c:v>
                </c:pt>
                <c:pt idx="10">
                  <c:v>5683</c:v>
                </c:pt>
                <c:pt idx="11">
                  <c:v>1699</c:v>
                </c:pt>
                <c:pt idx="12">
                  <c:v>2982</c:v>
                </c:pt>
                <c:pt idx="13">
                  <c:v>481</c:v>
                </c:pt>
                <c:pt idx="14">
                  <c:v>949</c:v>
                </c:pt>
                <c:pt idx="15">
                  <c:v>69</c:v>
                </c:pt>
                <c:pt idx="16">
                  <c:v>3056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1614</c:v>
                </c:pt>
                <c:pt idx="23">
                  <c:v>53</c:v>
                </c:pt>
                <c:pt idx="24">
                  <c:v>0</c:v>
                </c:pt>
                <c:pt idx="25">
                  <c:v>571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96041984"/>
        <c:axId val="496043520"/>
        <c:axId val="0"/>
      </c:bar3DChart>
      <c:catAx>
        <c:axId val="496041984"/>
        <c:scaling>
          <c:orientation val="minMax"/>
        </c:scaling>
        <c:delete val="0"/>
        <c:axPos val="b"/>
        <c:majorTickMark val="none"/>
        <c:minorTickMark val="none"/>
        <c:tickLblPos val="nextTo"/>
        <c:crossAx val="496043520"/>
        <c:crosses val="autoZero"/>
        <c:auto val="1"/>
        <c:lblAlgn val="ctr"/>
        <c:lblOffset val="100"/>
        <c:noMultiLvlLbl val="0"/>
      </c:catAx>
      <c:valAx>
        <c:axId val="49604352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49604198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600" b="0" i="1" baseline="0"/>
            </a:pPr>
            <a:endParaRPr lang="zh-CN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CN"/>
              <a:t>2020</a:t>
            </a:r>
            <a:r>
              <a:rPr lang="zh-CN" altLang="en-US"/>
              <a:t>年</a:t>
            </a:r>
            <a:r>
              <a:rPr lang="en-US" altLang="zh-CN"/>
              <a:t>1</a:t>
            </a:r>
            <a:r>
              <a:rPr lang="zh-CN" altLang="en-US"/>
              <a:t>季度各机构个险新单保费</a:t>
            </a:r>
            <a:r>
              <a:rPr lang="zh-CN" altLang="en-US" sz="1600"/>
              <a:t>收入</a:t>
            </a:r>
            <a:r>
              <a:rPr lang="zh-CN" altLang="en-US"/>
              <a:t>情况（万元）</a:t>
            </a:r>
          </a:p>
        </c:rich>
      </c:tx>
      <c:layout>
        <c:manualLayout>
          <c:xMode val="edge"/>
          <c:yMode val="edge"/>
          <c:x val="0.1006948111077952"/>
          <c:y val="2.564102564102564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Sheet1!$C$258</c:f>
              <c:strCache>
                <c:ptCount val="1"/>
                <c:pt idx="0">
                  <c:v>2019年1季度</c:v>
                </c:pt>
              </c:strCache>
            </c:strRef>
          </c:tx>
          <c:invertIfNegative val="0"/>
          <c:cat>
            <c:strRef>
              <c:f>Sheet1!$B$259:$B$284</c:f>
              <c:strCache>
                <c:ptCount val="26"/>
                <c:pt idx="0">
                  <c:v>中国人寿</c:v>
                </c:pt>
                <c:pt idx="1">
                  <c:v>太平洋人寿</c:v>
                </c:pt>
                <c:pt idx="2">
                  <c:v>平安人寿</c:v>
                </c:pt>
                <c:pt idx="3">
                  <c:v>泰康人寿</c:v>
                </c:pt>
                <c:pt idx="4">
                  <c:v>太平人寿</c:v>
                </c:pt>
                <c:pt idx="5">
                  <c:v>生命人寿</c:v>
                </c:pt>
                <c:pt idx="6">
                  <c:v>民生人寿</c:v>
                </c:pt>
                <c:pt idx="7">
                  <c:v>人保健康</c:v>
                </c:pt>
                <c:pt idx="8">
                  <c:v>人保人寿</c:v>
                </c:pt>
                <c:pt idx="9">
                  <c:v>中荷人寿</c:v>
                </c:pt>
                <c:pt idx="10">
                  <c:v>新华人寿</c:v>
                </c:pt>
                <c:pt idx="11">
                  <c:v>阳光人寿</c:v>
                </c:pt>
                <c:pt idx="12">
                  <c:v>合众人寿</c:v>
                </c:pt>
                <c:pt idx="13">
                  <c:v>中意人寿</c:v>
                </c:pt>
                <c:pt idx="14">
                  <c:v>百年人寿</c:v>
                </c:pt>
                <c:pt idx="15">
                  <c:v>光大永明人寿</c:v>
                </c:pt>
                <c:pt idx="16">
                  <c:v>恒安标准人寿</c:v>
                </c:pt>
                <c:pt idx="17">
                  <c:v>华汇人寿</c:v>
                </c:pt>
                <c:pt idx="18">
                  <c:v>英大泰和人寿</c:v>
                </c:pt>
                <c:pt idx="19">
                  <c:v>大家人寿</c:v>
                </c:pt>
                <c:pt idx="20">
                  <c:v>国华人寿</c:v>
                </c:pt>
                <c:pt idx="21">
                  <c:v>农银人寿</c:v>
                </c:pt>
                <c:pt idx="22">
                  <c:v>中英人寿</c:v>
                </c:pt>
                <c:pt idx="23">
                  <c:v>建信人寿</c:v>
                </c:pt>
                <c:pt idx="24">
                  <c:v>和谐健康</c:v>
                </c:pt>
                <c:pt idx="25">
                  <c:v>华泰人寿</c:v>
                </c:pt>
              </c:strCache>
            </c:strRef>
          </c:cat>
          <c:val>
            <c:numRef>
              <c:f>Sheet1!$C$259:$C$284</c:f>
              <c:numCache>
                <c:formatCode>General</c:formatCode>
                <c:ptCount val="26"/>
                <c:pt idx="0">
                  <c:v>11109</c:v>
                </c:pt>
                <c:pt idx="1">
                  <c:v>1076</c:v>
                </c:pt>
                <c:pt idx="2">
                  <c:v>3484</c:v>
                </c:pt>
                <c:pt idx="3">
                  <c:v>1632</c:v>
                </c:pt>
                <c:pt idx="4">
                  <c:v>3213</c:v>
                </c:pt>
                <c:pt idx="5">
                  <c:v>696</c:v>
                </c:pt>
                <c:pt idx="6">
                  <c:v>398</c:v>
                </c:pt>
                <c:pt idx="7">
                  <c:v>481</c:v>
                </c:pt>
                <c:pt idx="8">
                  <c:v>1503</c:v>
                </c:pt>
                <c:pt idx="9">
                  <c:v>526</c:v>
                </c:pt>
                <c:pt idx="10">
                  <c:v>1540</c:v>
                </c:pt>
                <c:pt idx="11">
                  <c:v>407</c:v>
                </c:pt>
                <c:pt idx="12">
                  <c:v>634</c:v>
                </c:pt>
                <c:pt idx="13">
                  <c:v>103</c:v>
                </c:pt>
                <c:pt idx="14">
                  <c:v>695</c:v>
                </c:pt>
                <c:pt idx="15">
                  <c:v>0</c:v>
                </c:pt>
                <c:pt idx="16">
                  <c:v>1043</c:v>
                </c:pt>
                <c:pt idx="17">
                  <c:v>0</c:v>
                </c:pt>
                <c:pt idx="18">
                  <c:v>475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326</c:v>
                </c:pt>
                <c:pt idx="23">
                  <c:v>47</c:v>
                </c:pt>
                <c:pt idx="24">
                  <c:v>0</c:v>
                </c:pt>
                <c:pt idx="25">
                  <c:v>225</c:v>
                </c:pt>
              </c:numCache>
            </c:numRef>
          </c:val>
        </c:ser>
        <c:ser>
          <c:idx val="1"/>
          <c:order val="1"/>
          <c:tx>
            <c:strRef>
              <c:f>Sheet1!$D$258</c:f>
              <c:strCache>
                <c:ptCount val="1"/>
                <c:pt idx="0">
                  <c:v>2020年1季度</c:v>
                </c:pt>
              </c:strCache>
            </c:strRef>
          </c:tx>
          <c:invertIfNegative val="0"/>
          <c:cat>
            <c:strRef>
              <c:f>Sheet1!$B$259:$B$284</c:f>
              <c:strCache>
                <c:ptCount val="26"/>
                <c:pt idx="0">
                  <c:v>中国人寿</c:v>
                </c:pt>
                <c:pt idx="1">
                  <c:v>太平洋人寿</c:v>
                </c:pt>
                <c:pt idx="2">
                  <c:v>平安人寿</c:v>
                </c:pt>
                <c:pt idx="3">
                  <c:v>泰康人寿</c:v>
                </c:pt>
                <c:pt idx="4">
                  <c:v>太平人寿</c:v>
                </c:pt>
                <c:pt idx="5">
                  <c:v>生命人寿</c:v>
                </c:pt>
                <c:pt idx="6">
                  <c:v>民生人寿</c:v>
                </c:pt>
                <c:pt idx="7">
                  <c:v>人保健康</c:v>
                </c:pt>
                <c:pt idx="8">
                  <c:v>人保人寿</c:v>
                </c:pt>
                <c:pt idx="9">
                  <c:v>中荷人寿</c:v>
                </c:pt>
                <c:pt idx="10">
                  <c:v>新华人寿</c:v>
                </c:pt>
                <c:pt idx="11">
                  <c:v>阳光人寿</c:v>
                </c:pt>
                <c:pt idx="12">
                  <c:v>合众人寿</c:v>
                </c:pt>
                <c:pt idx="13">
                  <c:v>中意人寿</c:v>
                </c:pt>
                <c:pt idx="14">
                  <c:v>百年人寿</c:v>
                </c:pt>
                <c:pt idx="15">
                  <c:v>光大永明人寿</c:v>
                </c:pt>
                <c:pt idx="16">
                  <c:v>恒安标准人寿</c:v>
                </c:pt>
                <c:pt idx="17">
                  <c:v>华汇人寿</c:v>
                </c:pt>
                <c:pt idx="18">
                  <c:v>英大泰和人寿</c:v>
                </c:pt>
                <c:pt idx="19">
                  <c:v>大家人寿</c:v>
                </c:pt>
                <c:pt idx="20">
                  <c:v>国华人寿</c:v>
                </c:pt>
                <c:pt idx="21">
                  <c:v>农银人寿</c:v>
                </c:pt>
                <c:pt idx="22">
                  <c:v>中英人寿</c:v>
                </c:pt>
                <c:pt idx="23">
                  <c:v>建信人寿</c:v>
                </c:pt>
                <c:pt idx="24">
                  <c:v>和谐健康</c:v>
                </c:pt>
                <c:pt idx="25">
                  <c:v>华泰人寿</c:v>
                </c:pt>
              </c:strCache>
            </c:strRef>
          </c:cat>
          <c:val>
            <c:numRef>
              <c:f>Sheet1!$D$259:$D$284</c:f>
              <c:numCache>
                <c:formatCode>General</c:formatCode>
                <c:ptCount val="26"/>
                <c:pt idx="0">
                  <c:v>9317</c:v>
                </c:pt>
                <c:pt idx="1">
                  <c:v>1199</c:v>
                </c:pt>
                <c:pt idx="2">
                  <c:v>2603</c:v>
                </c:pt>
                <c:pt idx="3">
                  <c:v>1353</c:v>
                </c:pt>
                <c:pt idx="4">
                  <c:v>1411</c:v>
                </c:pt>
                <c:pt idx="5">
                  <c:v>423</c:v>
                </c:pt>
                <c:pt idx="6">
                  <c:v>293</c:v>
                </c:pt>
                <c:pt idx="7">
                  <c:v>276</c:v>
                </c:pt>
                <c:pt idx="8">
                  <c:v>1618</c:v>
                </c:pt>
                <c:pt idx="9">
                  <c:v>533</c:v>
                </c:pt>
                <c:pt idx="10">
                  <c:v>1095</c:v>
                </c:pt>
                <c:pt idx="11">
                  <c:v>536</c:v>
                </c:pt>
                <c:pt idx="12">
                  <c:v>1650</c:v>
                </c:pt>
                <c:pt idx="13">
                  <c:v>71</c:v>
                </c:pt>
                <c:pt idx="14">
                  <c:v>61</c:v>
                </c:pt>
                <c:pt idx="15">
                  <c:v>0</c:v>
                </c:pt>
                <c:pt idx="16">
                  <c:v>774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407</c:v>
                </c:pt>
                <c:pt idx="23">
                  <c:v>12</c:v>
                </c:pt>
                <c:pt idx="24">
                  <c:v>0</c:v>
                </c:pt>
                <c:pt idx="25">
                  <c:v>151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34032896"/>
        <c:axId val="334034432"/>
        <c:axId val="0"/>
      </c:bar3DChart>
      <c:catAx>
        <c:axId val="334032896"/>
        <c:scaling>
          <c:orientation val="minMax"/>
        </c:scaling>
        <c:delete val="0"/>
        <c:axPos val="b"/>
        <c:majorTickMark val="none"/>
        <c:minorTickMark val="none"/>
        <c:tickLblPos val="nextTo"/>
        <c:crossAx val="334034432"/>
        <c:crosses val="autoZero"/>
        <c:auto val="1"/>
        <c:lblAlgn val="ctr"/>
        <c:lblOffset val="100"/>
        <c:noMultiLvlLbl val="0"/>
      </c:catAx>
      <c:valAx>
        <c:axId val="33403443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33403289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600" b="0" i="1" baseline="0"/>
            </a:pPr>
            <a:endParaRPr lang="zh-CN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US" altLang="zh-CN" sz="1600"/>
              <a:t>2020</a:t>
            </a:r>
            <a:r>
              <a:rPr lang="zh-CN" altLang="en-US" sz="1600"/>
              <a:t>年</a:t>
            </a:r>
            <a:r>
              <a:rPr lang="en-US" altLang="zh-CN" sz="1600"/>
              <a:t>1</a:t>
            </a:r>
            <a:r>
              <a:rPr lang="zh-CN" altLang="en-US" sz="1600"/>
              <a:t>季度各公司个险寿险首年期缴同比情况（万元 ）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Sheet1!$C$299</c:f>
              <c:strCache>
                <c:ptCount val="1"/>
                <c:pt idx="0">
                  <c:v>2019年1季度</c:v>
                </c:pt>
              </c:strCache>
            </c:strRef>
          </c:tx>
          <c:invertIfNegative val="0"/>
          <c:cat>
            <c:strRef>
              <c:f>Sheet1!$B$300:$B$325</c:f>
              <c:strCache>
                <c:ptCount val="26"/>
                <c:pt idx="0">
                  <c:v>中国人寿</c:v>
                </c:pt>
                <c:pt idx="1">
                  <c:v>太平洋人寿</c:v>
                </c:pt>
                <c:pt idx="2">
                  <c:v>平安人寿</c:v>
                </c:pt>
                <c:pt idx="3">
                  <c:v>泰康人寿</c:v>
                </c:pt>
                <c:pt idx="4">
                  <c:v>太平人寿</c:v>
                </c:pt>
                <c:pt idx="5">
                  <c:v>生命人寿</c:v>
                </c:pt>
                <c:pt idx="6">
                  <c:v>民生人寿</c:v>
                </c:pt>
                <c:pt idx="7">
                  <c:v>人保健康</c:v>
                </c:pt>
                <c:pt idx="8">
                  <c:v>人保人寿</c:v>
                </c:pt>
                <c:pt idx="9">
                  <c:v>中荷人寿</c:v>
                </c:pt>
                <c:pt idx="10">
                  <c:v>新华人寿</c:v>
                </c:pt>
                <c:pt idx="11">
                  <c:v>阳光人寿</c:v>
                </c:pt>
                <c:pt idx="12">
                  <c:v>合众人寿</c:v>
                </c:pt>
                <c:pt idx="13">
                  <c:v>中意人寿</c:v>
                </c:pt>
                <c:pt idx="14">
                  <c:v>百年人寿</c:v>
                </c:pt>
                <c:pt idx="15">
                  <c:v>光大永明人寿</c:v>
                </c:pt>
                <c:pt idx="16">
                  <c:v>恒安标准人寿</c:v>
                </c:pt>
                <c:pt idx="17">
                  <c:v>华汇人寿</c:v>
                </c:pt>
                <c:pt idx="18">
                  <c:v>英大泰和人寿</c:v>
                </c:pt>
                <c:pt idx="19">
                  <c:v>大家人寿</c:v>
                </c:pt>
                <c:pt idx="20">
                  <c:v>国华人寿</c:v>
                </c:pt>
                <c:pt idx="21">
                  <c:v>农银人寿</c:v>
                </c:pt>
                <c:pt idx="22">
                  <c:v>中英人寿</c:v>
                </c:pt>
                <c:pt idx="23">
                  <c:v>建信人寿</c:v>
                </c:pt>
                <c:pt idx="24">
                  <c:v>和谐健康</c:v>
                </c:pt>
                <c:pt idx="25">
                  <c:v>华泰人寿</c:v>
                </c:pt>
              </c:strCache>
            </c:strRef>
          </c:cat>
          <c:val>
            <c:numRef>
              <c:f>Sheet1!$C$300:$C$325</c:f>
              <c:numCache>
                <c:formatCode>General</c:formatCode>
                <c:ptCount val="26"/>
                <c:pt idx="0">
                  <c:v>11100</c:v>
                </c:pt>
                <c:pt idx="1">
                  <c:v>967</c:v>
                </c:pt>
                <c:pt idx="2">
                  <c:v>3484</c:v>
                </c:pt>
                <c:pt idx="3">
                  <c:v>1110</c:v>
                </c:pt>
                <c:pt idx="4">
                  <c:v>3203</c:v>
                </c:pt>
                <c:pt idx="5">
                  <c:v>679</c:v>
                </c:pt>
                <c:pt idx="6">
                  <c:v>394</c:v>
                </c:pt>
                <c:pt idx="7">
                  <c:v>474</c:v>
                </c:pt>
                <c:pt idx="8">
                  <c:v>1387</c:v>
                </c:pt>
                <c:pt idx="9">
                  <c:v>526</c:v>
                </c:pt>
                <c:pt idx="10">
                  <c:v>1347</c:v>
                </c:pt>
                <c:pt idx="11">
                  <c:v>407</c:v>
                </c:pt>
                <c:pt idx="12">
                  <c:v>417</c:v>
                </c:pt>
                <c:pt idx="13">
                  <c:v>103</c:v>
                </c:pt>
                <c:pt idx="14">
                  <c:v>241</c:v>
                </c:pt>
                <c:pt idx="15">
                  <c:v>0</c:v>
                </c:pt>
                <c:pt idx="16">
                  <c:v>700</c:v>
                </c:pt>
                <c:pt idx="17">
                  <c:v>1</c:v>
                </c:pt>
                <c:pt idx="18">
                  <c:v>463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326</c:v>
                </c:pt>
                <c:pt idx="23">
                  <c:v>47</c:v>
                </c:pt>
                <c:pt idx="24">
                  <c:v>0</c:v>
                </c:pt>
                <c:pt idx="25">
                  <c:v>225</c:v>
                </c:pt>
              </c:numCache>
            </c:numRef>
          </c:val>
        </c:ser>
        <c:ser>
          <c:idx val="1"/>
          <c:order val="1"/>
          <c:tx>
            <c:strRef>
              <c:f>Sheet1!$D$299</c:f>
              <c:strCache>
                <c:ptCount val="1"/>
                <c:pt idx="0">
                  <c:v>2020年1季度</c:v>
                </c:pt>
              </c:strCache>
            </c:strRef>
          </c:tx>
          <c:invertIfNegative val="0"/>
          <c:cat>
            <c:strRef>
              <c:f>Sheet1!$B$300:$B$325</c:f>
              <c:strCache>
                <c:ptCount val="26"/>
                <c:pt idx="0">
                  <c:v>中国人寿</c:v>
                </c:pt>
                <c:pt idx="1">
                  <c:v>太平洋人寿</c:v>
                </c:pt>
                <c:pt idx="2">
                  <c:v>平安人寿</c:v>
                </c:pt>
                <c:pt idx="3">
                  <c:v>泰康人寿</c:v>
                </c:pt>
                <c:pt idx="4">
                  <c:v>太平人寿</c:v>
                </c:pt>
                <c:pt idx="5">
                  <c:v>生命人寿</c:v>
                </c:pt>
                <c:pt idx="6">
                  <c:v>民生人寿</c:v>
                </c:pt>
                <c:pt idx="7">
                  <c:v>人保健康</c:v>
                </c:pt>
                <c:pt idx="8">
                  <c:v>人保人寿</c:v>
                </c:pt>
                <c:pt idx="9">
                  <c:v>中荷人寿</c:v>
                </c:pt>
                <c:pt idx="10">
                  <c:v>新华人寿</c:v>
                </c:pt>
                <c:pt idx="11">
                  <c:v>阳光人寿</c:v>
                </c:pt>
                <c:pt idx="12">
                  <c:v>合众人寿</c:v>
                </c:pt>
                <c:pt idx="13">
                  <c:v>中意人寿</c:v>
                </c:pt>
                <c:pt idx="14">
                  <c:v>百年人寿</c:v>
                </c:pt>
                <c:pt idx="15">
                  <c:v>光大永明人寿</c:v>
                </c:pt>
                <c:pt idx="16">
                  <c:v>恒安标准人寿</c:v>
                </c:pt>
                <c:pt idx="17">
                  <c:v>华汇人寿</c:v>
                </c:pt>
                <c:pt idx="18">
                  <c:v>英大泰和人寿</c:v>
                </c:pt>
                <c:pt idx="19">
                  <c:v>大家人寿</c:v>
                </c:pt>
                <c:pt idx="20">
                  <c:v>国华人寿</c:v>
                </c:pt>
                <c:pt idx="21">
                  <c:v>农银人寿</c:v>
                </c:pt>
                <c:pt idx="22">
                  <c:v>中英人寿</c:v>
                </c:pt>
                <c:pt idx="23">
                  <c:v>建信人寿</c:v>
                </c:pt>
                <c:pt idx="24">
                  <c:v>和谐健康</c:v>
                </c:pt>
                <c:pt idx="25">
                  <c:v>华泰人寿</c:v>
                </c:pt>
              </c:strCache>
            </c:strRef>
          </c:cat>
          <c:val>
            <c:numRef>
              <c:f>Sheet1!$D$300:$D$325</c:f>
              <c:numCache>
                <c:formatCode>General</c:formatCode>
                <c:ptCount val="26"/>
                <c:pt idx="0">
                  <c:v>9297</c:v>
                </c:pt>
                <c:pt idx="1">
                  <c:v>709</c:v>
                </c:pt>
                <c:pt idx="2">
                  <c:v>2603</c:v>
                </c:pt>
                <c:pt idx="3">
                  <c:v>1269</c:v>
                </c:pt>
                <c:pt idx="4">
                  <c:v>1411</c:v>
                </c:pt>
                <c:pt idx="5">
                  <c:v>331</c:v>
                </c:pt>
                <c:pt idx="6">
                  <c:v>291</c:v>
                </c:pt>
                <c:pt idx="7">
                  <c:v>234</c:v>
                </c:pt>
                <c:pt idx="8">
                  <c:v>1520</c:v>
                </c:pt>
                <c:pt idx="9">
                  <c:v>533</c:v>
                </c:pt>
                <c:pt idx="10">
                  <c:v>993</c:v>
                </c:pt>
                <c:pt idx="11">
                  <c:v>536</c:v>
                </c:pt>
                <c:pt idx="12">
                  <c:v>296</c:v>
                </c:pt>
                <c:pt idx="13">
                  <c:v>71</c:v>
                </c:pt>
                <c:pt idx="14">
                  <c:v>61</c:v>
                </c:pt>
                <c:pt idx="15">
                  <c:v>0</c:v>
                </c:pt>
                <c:pt idx="16">
                  <c:v>634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407</c:v>
                </c:pt>
                <c:pt idx="23">
                  <c:v>12</c:v>
                </c:pt>
                <c:pt idx="24">
                  <c:v>0</c:v>
                </c:pt>
                <c:pt idx="25">
                  <c:v>141</c:v>
                </c:pt>
              </c:numCache>
            </c:numRef>
          </c:val>
        </c:ser>
        <c:ser>
          <c:idx val="2"/>
          <c:order val="2"/>
          <c:tx>
            <c:strRef>
              <c:f>Sheet1!$E$299</c:f>
              <c:strCache>
                <c:ptCount val="1"/>
                <c:pt idx="0">
                  <c:v>同比</c:v>
                </c:pt>
              </c:strCache>
            </c:strRef>
          </c:tx>
          <c:invertIfNegative val="0"/>
          <c:cat>
            <c:strRef>
              <c:f>Sheet1!$B$300:$B$325</c:f>
              <c:strCache>
                <c:ptCount val="26"/>
                <c:pt idx="0">
                  <c:v>中国人寿</c:v>
                </c:pt>
                <c:pt idx="1">
                  <c:v>太平洋人寿</c:v>
                </c:pt>
                <c:pt idx="2">
                  <c:v>平安人寿</c:v>
                </c:pt>
                <c:pt idx="3">
                  <c:v>泰康人寿</c:v>
                </c:pt>
                <c:pt idx="4">
                  <c:v>太平人寿</c:v>
                </c:pt>
                <c:pt idx="5">
                  <c:v>生命人寿</c:v>
                </c:pt>
                <c:pt idx="6">
                  <c:v>民生人寿</c:v>
                </c:pt>
                <c:pt idx="7">
                  <c:v>人保健康</c:v>
                </c:pt>
                <c:pt idx="8">
                  <c:v>人保人寿</c:v>
                </c:pt>
                <c:pt idx="9">
                  <c:v>中荷人寿</c:v>
                </c:pt>
                <c:pt idx="10">
                  <c:v>新华人寿</c:v>
                </c:pt>
                <c:pt idx="11">
                  <c:v>阳光人寿</c:v>
                </c:pt>
                <c:pt idx="12">
                  <c:v>合众人寿</c:v>
                </c:pt>
                <c:pt idx="13">
                  <c:v>中意人寿</c:v>
                </c:pt>
                <c:pt idx="14">
                  <c:v>百年人寿</c:v>
                </c:pt>
                <c:pt idx="15">
                  <c:v>光大永明人寿</c:v>
                </c:pt>
                <c:pt idx="16">
                  <c:v>恒安标准人寿</c:v>
                </c:pt>
                <c:pt idx="17">
                  <c:v>华汇人寿</c:v>
                </c:pt>
                <c:pt idx="18">
                  <c:v>英大泰和人寿</c:v>
                </c:pt>
                <c:pt idx="19">
                  <c:v>大家人寿</c:v>
                </c:pt>
                <c:pt idx="20">
                  <c:v>国华人寿</c:v>
                </c:pt>
                <c:pt idx="21">
                  <c:v>农银人寿</c:v>
                </c:pt>
                <c:pt idx="22">
                  <c:v>中英人寿</c:v>
                </c:pt>
                <c:pt idx="23">
                  <c:v>建信人寿</c:v>
                </c:pt>
                <c:pt idx="24">
                  <c:v>和谐健康</c:v>
                </c:pt>
                <c:pt idx="25">
                  <c:v>华泰人寿</c:v>
                </c:pt>
              </c:strCache>
            </c:strRef>
          </c:cat>
          <c:val>
            <c:numRef>
              <c:f>Sheet1!$E$300:$E$325</c:f>
              <c:numCache>
                <c:formatCode>0.00%</c:formatCode>
                <c:ptCount val="26"/>
                <c:pt idx="0">
                  <c:v>-0.16243243243243244</c:v>
                </c:pt>
                <c:pt idx="1">
                  <c:v>-0.26680455015511895</c:v>
                </c:pt>
                <c:pt idx="2">
                  <c:v>-0.25287026406429391</c:v>
                </c:pt>
                <c:pt idx="3">
                  <c:v>0.14324324324324325</c:v>
                </c:pt>
                <c:pt idx="4">
                  <c:v>-0.55947549172650635</c:v>
                </c:pt>
                <c:pt idx="5">
                  <c:v>-0.51251840942562588</c:v>
                </c:pt>
                <c:pt idx="6">
                  <c:v>-0.26142131979695432</c:v>
                </c:pt>
                <c:pt idx="7">
                  <c:v>-0.50632911392405067</c:v>
                </c:pt>
                <c:pt idx="8">
                  <c:v>9.5890410958904104E-2</c:v>
                </c:pt>
                <c:pt idx="9">
                  <c:v>1.3307984790874524E-2</c:v>
                </c:pt>
                <c:pt idx="10">
                  <c:v>-0.26280623608017817</c:v>
                </c:pt>
                <c:pt idx="11">
                  <c:v>0.31695331695331697</c:v>
                </c:pt>
                <c:pt idx="12">
                  <c:v>-0.29016786570743403</c:v>
                </c:pt>
                <c:pt idx="13">
                  <c:v>-0.31067961165048541</c:v>
                </c:pt>
                <c:pt idx="14">
                  <c:v>-0.74688796680497926</c:v>
                </c:pt>
                <c:pt idx="15">
                  <c:v>0</c:v>
                </c:pt>
                <c:pt idx="16">
                  <c:v>-9.4285714285714292E-2</c:v>
                </c:pt>
                <c:pt idx="17">
                  <c:v>-1</c:v>
                </c:pt>
                <c:pt idx="18">
                  <c:v>-1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0.24846625766871167</c:v>
                </c:pt>
                <c:pt idx="23">
                  <c:v>-0.74468085106382975</c:v>
                </c:pt>
                <c:pt idx="24">
                  <c:v>0</c:v>
                </c:pt>
                <c:pt idx="25">
                  <c:v>-0.37333333333333335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02981120"/>
        <c:axId val="602982656"/>
        <c:axId val="0"/>
      </c:bar3DChart>
      <c:catAx>
        <c:axId val="602981120"/>
        <c:scaling>
          <c:orientation val="minMax"/>
        </c:scaling>
        <c:delete val="0"/>
        <c:axPos val="b"/>
        <c:majorTickMark val="none"/>
        <c:minorTickMark val="none"/>
        <c:tickLblPos val="nextTo"/>
        <c:crossAx val="602982656"/>
        <c:crosses val="autoZero"/>
        <c:auto val="1"/>
        <c:lblAlgn val="ctr"/>
        <c:lblOffset val="100"/>
        <c:noMultiLvlLbl val="0"/>
      </c:catAx>
      <c:valAx>
        <c:axId val="60298265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60298112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600" b="0" i="1" baseline="0"/>
            </a:pPr>
            <a:endParaRPr lang="zh-CN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Sheet1!$F$299</c:f>
              <c:strCache>
                <c:ptCount val="1"/>
                <c:pt idx="0">
                  <c:v>份额</c:v>
                </c:pt>
              </c:strCache>
            </c:strRef>
          </c:tx>
          <c:explosion val="25"/>
          <c:dLbls>
            <c:dLbl>
              <c:idx val="12"/>
              <c:layout>
                <c:manualLayout>
                  <c:x val="0.47504265563926812"/>
                  <c:y val="3.968623512038216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0.37795064106195358"/>
                  <c:y val="-4.350307008890402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0.60944202118620061"/>
                  <c:y val="0.63182895987659859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0.55772563681338394"/>
                  <c:y val="0.14777417059769579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0.55553333923147252"/>
                  <c:y val="-1.258648321969880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0.54621484544647747"/>
                  <c:y val="0.5914599513329627"/>
                </c:manualLayout>
              </c:layout>
              <c:tx>
                <c:rich>
                  <a:bodyPr/>
                  <a:lstStyle/>
                  <a:p>
                    <a:r>
                      <a:rPr lang="zh-CN" altLang="en-US"/>
                      <a:t>大家人寿</a:t>
                    </a:r>
                    <a:r>
                      <a:rPr lang="en-US" altLang="zh-CN"/>
                      <a:t>, 0.00%</a:t>
                    </a:r>
                    <a:endParaRPr lang="zh-CN" alt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0.55588050370108244"/>
                  <c:y val="4.463242431303782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0.54621484544647747"/>
                  <c:y val="0.53777076270933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0.49492067448403482"/>
                  <c:y val="-5.305520181275746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5.5733831832172058E-2"/>
                  <c:y val="-3.393324126055997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0.49112695744492613"/>
                  <c:y val="9.453263437065698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0.19626352885664583"/>
                  <c:y val="1.535763441256791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Sheet1!$B$300:$B$325</c:f>
              <c:strCache>
                <c:ptCount val="26"/>
                <c:pt idx="0">
                  <c:v>中国人寿</c:v>
                </c:pt>
                <c:pt idx="1">
                  <c:v>太平洋人寿</c:v>
                </c:pt>
                <c:pt idx="2">
                  <c:v>平安人寿</c:v>
                </c:pt>
                <c:pt idx="3">
                  <c:v>泰康人寿</c:v>
                </c:pt>
                <c:pt idx="4">
                  <c:v>太平人寿</c:v>
                </c:pt>
                <c:pt idx="5">
                  <c:v>生命人寿</c:v>
                </c:pt>
                <c:pt idx="6">
                  <c:v>民生人寿</c:v>
                </c:pt>
                <c:pt idx="7">
                  <c:v>人保健康</c:v>
                </c:pt>
                <c:pt idx="8">
                  <c:v>人保人寿</c:v>
                </c:pt>
                <c:pt idx="9">
                  <c:v>中荷人寿</c:v>
                </c:pt>
                <c:pt idx="10">
                  <c:v>新华人寿</c:v>
                </c:pt>
                <c:pt idx="11">
                  <c:v>阳光人寿</c:v>
                </c:pt>
                <c:pt idx="12">
                  <c:v>合众人寿</c:v>
                </c:pt>
                <c:pt idx="13">
                  <c:v>中意人寿</c:v>
                </c:pt>
                <c:pt idx="14">
                  <c:v>百年人寿</c:v>
                </c:pt>
                <c:pt idx="15">
                  <c:v>光大永明人寿</c:v>
                </c:pt>
                <c:pt idx="16">
                  <c:v>恒安标准人寿</c:v>
                </c:pt>
                <c:pt idx="17">
                  <c:v>华汇人寿</c:v>
                </c:pt>
                <c:pt idx="18">
                  <c:v>英大泰和人寿</c:v>
                </c:pt>
                <c:pt idx="19">
                  <c:v>安邦人寿</c:v>
                </c:pt>
                <c:pt idx="20">
                  <c:v>国华人寿</c:v>
                </c:pt>
                <c:pt idx="21">
                  <c:v>农银人寿</c:v>
                </c:pt>
                <c:pt idx="22">
                  <c:v>中英人寿</c:v>
                </c:pt>
                <c:pt idx="23">
                  <c:v>建信人寿</c:v>
                </c:pt>
                <c:pt idx="24">
                  <c:v>和谐健康</c:v>
                </c:pt>
                <c:pt idx="25">
                  <c:v>华泰人寿</c:v>
                </c:pt>
              </c:strCache>
            </c:strRef>
          </c:cat>
          <c:val>
            <c:numRef>
              <c:f>Sheet1!$F$300:$F$325</c:f>
              <c:numCache>
                <c:formatCode>0.00%</c:formatCode>
                <c:ptCount val="26"/>
                <c:pt idx="0">
                  <c:v>0.44389801375095495</c:v>
                </c:pt>
                <c:pt idx="1">
                  <c:v>3.3852177234530177E-2</c:v>
                </c:pt>
                <c:pt idx="2">
                  <c:v>0.12428380443086326</c:v>
                </c:pt>
                <c:pt idx="3">
                  <c:v>6.0590145148968676E-2</c:v>
                </c:pt>
                <c:pt idx="4">
                  <c:v>6.7370129870129872E-2</c:v>
                </c:pt>
                <c:pt idx="5">
                  <c:v>1.5804048892284185E-2</c:v>
                </c:pt>
                <c:pt idx="6">
                  <c:v>1.3894194041252864E-2</c:v>
                </c:pt>
                <c:pt idx="7">
                  <c:v>1.1172650878533232E-2</c:v>
                </c:pt>
                <c:pt idx="8">
                  <c:v>7.2574484339190226E-2</c:v>
                </c:pt>
                <c:pt idx="9">
                  <c:v>2.5448815889992361E-2</c:v>
                </c:pt>
                <c:pt idx="10">
                  <c:v>4.7412146676852562E-2</c:v>
                </c:pt>
                <c:pt idx="11">
                  <c:v>2.5592055003819711E-2</c:v>
                </c:pt>
                <c:pt idx="12">
                  <c:v>1.4132925897631781E-2</c:v>
                </c:pt>
                <c:pt idx="13">
                  <c:v>3.3899923605805959E-3</c:v>
                </c:pt>
                <c:pt idx="14">
                  <c:v>2.9125286478227656E-3</c:v>
                </c:pt>
                <c:pt idx="15">
                  <c:v>0</c:v>
                </c:pt>
                <c:pt idx="16">
                  <c:v>3.0271199388846447E-2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1.9432773109243698E-2</c:v>
                </c:pt>
                <c:pt idx="23">
                  <c:v>5.7295645530939653E-4</c:v>
                </c:pt>
                <c:pt idx="24">
                  <c:v>0</c:v>
                </c:pt>
                <c:pt idx="25">
                  <c:v>6.7322383498854086E-3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98DD8E-DC5C-4E92-884E-1E9B04A01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1781</TotalTime>
  <Pages>14</Pages>
  <Words>478</Words>
  <Characters>2726</Characters>
  <Application>Microsoft Office Word</Application>
  <DocSecurity>0</DocSecurity>
  <Lines>22</Lines>
  <Paragraphs>6</Paragraphs>
  <ScaleCrop>false</ScaleCrop>
  <Company>微软中国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苗向菊</dc:creator>
  <cp:lastModifiedBy>张品</cp:lastModifiedBy>
  <cp:revision>705</cp:revision>
  <cp:lastPrinted>2019-04-24T00:10:00Z</cp:lastPrinted>
  <dcterms:created xsi:type="dcterms:W3CDTF">2013-10-16T02:44:00Z</dcterms:created>
  <dcterms:modified xsi:type="dcterms:W3CDTF">2020-04-29T01:27:00Z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